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A33455" w14:textId="77777777" w:rsidR="000A069E" w:rsidRDefault="000A069E" w:rsidP="00BD4376">
      <w:pPr>
        <w:ind w:right="701"/>
        <w:jc w:val="center"/>
        <w:rPr>
          <w:b/>
          <w:sz w:val="48"/>
        </w:rPr>
      </w:pPr>
      <w:bookmarkStart w:id="0" w:name="_GoBack"/>
      <w:bookmarkEnd w:id="0"/>
    </w:p>
    <w:p w14:paraId="4F1B7A6B" w14:textId="77777777" w:rsidR="008C2591" w:rsidRDefault="008C2591" w:rsidP="00BD4376">
      <w:pPr>
        <w:ind w:right="701"/>
        <w:jc w:val="center"/>
        <w:rPr>
          <w:b/>
          <w:sz w:val="48"/>
        </w:rPr>
      </w:pPr>
    </w:p>
    <w:p w14:paraId="6C343708" w14:textId="77777777" w:rsidR="00EF7B4D" w:rsidRDefault="00EF7B4D" w:rsidP="00BD4376">
      <w:pPr>
        <w:ind w:right="701"/>
        <w:jc w:val="center"/>
        <w:rPr>
          <w:b/>
          <w:sz w:val="48"/>
        </w:rPr>
      </w:pPr>
    </w:p>
    <w:p w14:paraId="2A3017C8" w14:textId="77777777" w:rsidR="00EF7B4D" w:rsidRDefault="00EF7B4D" w:rsidP="00BD4376">
      <w:pPr>
        <w:ind w:right="701"/>
        <w:jc w:val="center"/>
        <w:rPr>
          <w:b/>
          <w:sz w:val="48"/>
        </w:rPr>
      </w:pPr>
    </w:p>
    <w:p w14:paraId="120D2076" w14:textId="77777777" w:rsidR="00EF7B4D" w:rsidRDefault="00EF7B4D" w:rsidP="00BD4376">
      <w:pPr>
        <w:ind w:right="701"/>
        <w:jc w:val="center"/>
        <w:rPr>
          <w:b/>
          <w:sz w:val="48"/>
        </w:rPr>
      </w:pPr>
    </w:p>
    <w:p w14:paraId="1CA30950" w14:textId="77777777" w:rsidR="000A069E" w:rsidRDefault="000A069E" w:rsidP="00BD4376">
      <w:pPr>
        <w:ind w:right="701"/>
        <w:jc w:val="center"/>
        <w:rPr>
          <w:b/>
          <w:sz w:val="48"/>
        </w:rPr>
      </w:pPr>
    </w:p>
    <w:p w14:paraId="35A90F9D" w14:textId="77777777" w:rsidR="000A069E" w:rsidRDefault="000A069E" w:rsidP="00BD4376">
      <w:pPr>
        <w:ind w:right="701"/>
        <w:jc w:val="center"/>
        <w:rPr>
          <w:b/>
          <w:sz w:val="48"/>
        </w:rPr>
      </w:pPr>
    </w:p>
    <w:p w14:paraId="31C8D3CD" w14:textId="77777777" w:rsidR="008419EA" w:rsidRPr="00EF7B4D" w:rsidRDefault="008419EA" w:rsidP="00BD4376">
      <w:pPr>
        <w:ind w:right="701"/>
        <w:jc w:val="center"/>
        <w:rPr>
          <w:b/>
          <w:sz w:val="56"/>
        </w:rPr>
      </w:pPr>
      <w:r w:rsidRPr="00EF7B4D">
        <w:rPr>
          <w:b/>
          <w:sz w:val="56"/>
        </w:rPr>
        <w:t xml:space="preserve"> </w:t>
      </w:r>
      <w:commentRangeStart w:id="1"/>
      <w:r w:rsidRPr="00EF7B4D">
        <w:rPr>
          <w:b/>
          <w:sz w:val="56"/>
        </w:rPr>
        <w:t>What is a paradigm shift?</w:t>
      </w:r>
    </w:p>
    <w:p w14:paraId="00722A2E" w14:textId="77777777" w:rsidR="008419EA" w:rsidRDefault="008419EA" w:rsidP="00BD4376">
      <w:pPr>
        <w:ind w:right="701"/>
        <w:jc w:val="center"/>
        <w:rPr>
          <w:sz w:val="32"/>
        </w:rPr>
      </w:pPr>
    </w:p>
    <w:p w14:paraId="36C8DDDC" w14:textId="77777777" w:rsidR="00EF7B4D" w:rsidRDefault="00EF7B4D" w:rsidP="00BD4376">
      <w:pPr>
        <w:ind w:right="701"/>
        <w:jc w:val="center"/>
        <w:rPr>
          <w:sz w:val="32"/>
        </w:rPr>
      </w:pPr>
    </w:p>
    <w:p w14:paraId="52F40EC6" w14:textId="77777777" w:rsidR="00D31BD6" w:rsidRDefault="008419EA" w:rsidP="00BD4376">
      <w:pPr>
        <w:ind w:right="701"/>
        <w:jc w:val="center"/>
        <w:rPr>
          <w:rFonts w:cs="Arial"/>
          <w:sz w:val="36"/>
          <w:szCs w:val="36"/>
        </w:rPr>
      </w:pPr>
      <w:r w:rsidRPr="008419EA">
        <w:rPr>
          <w:rFonts w:cs="Arial"/>
          <w:sz w:val="36"/>
          <w:szCs w:val="36"/>
        </w:rPr>
        <w:t>A d</w:t>
      </w:r>
      <w:r>
        <w:rPr>
          <w:rFonts w:cs="Arial"/>
          <w:sz w:val="36"/>
          <w:szCs w:val="36"/>
        </w:rPr>
        <w:t xml:space="preserve">iscussion of </w:t>
      </w:r>
      <w:r w:rsidR="00D31BD6">
        <w:rPr>
          <w:rFonts w:cs="Arial"/>
          <w:sz w:val="36"/>
          <w:szCs w:val="36"/>
        </w:rPr>
        <w:t>whether John Dalton’s</w:t>
      </w:r>
    </w:p>
    <w:p w14:paraId="77E79CAA" w14:textId="77777777" w:rsidR="00AB3688" w:rsidRPr="008419EA" w:rsidRDefault="008419EA" w:rsidP="00BD4376">
      <w:pPr>
        <w:ind w:right="701"/>
        <w:jc w:val="center"/>
        <w:rPr>
          <w:sz w:val="36"/>
          <w:szCs w:val="36"/>
        </w:rPr>
      </w:pPr>
      <w:r w:rsidRPr="008419EA">
        <w:rPr>
          <w:rFonts w:cs="Arial"/>
          <w:sz w:val="36"/>
          <w:szCs w:val="36"/>
        </w:rPr>
        <w:t>theory of atomic structure</w:t>
      </w:r>
      <w:r w:rsidR="00B73F11">
        <w:rPr>
          <w:rFonts w:cs="Arial"/>
          <w:sz w:val="36"/>
          <w:szCs w:val="36"/>
        </w:rPr>
        <w:t xml:space="preserve"> merits this description</w:t>
      </w:r>
      <w:r w:rsidRPr="008419EA">
        <w:rPr>
          <w:rFonts w:cs="Arial"/>
          <w:sz w:val="36"/>
          <w:szCs w:val="36"/>
        </w:rPr>
        <w:t>.</w:t>
      </w:r>
    </w:p>
    <w:commentRangeEnd w:id="1"/>
    <w:p w14:paraId="0B7224B1" w14:textId="77777777" w:rsidR="000A069E" w:rsidRDefault="007037C4" w:rsidP="00BD4376">
      <w:pPr>
        <w:ind w:right="701"/>
        <w:jc w:val="center"/>
        <w:rPr>
          <w:sz w:val="32"/>
        </w:rPr>
      </w:pPr>
      <w:r>
        <w:rPr>
          <w:rStyle w:val="CommentReference"/>
        </w:rPr>
        <w:commentReference w:id="1"/>
      </w:r>
    </w:p>
    <w:p w14:paraId="34F64263" w14:textId="77777777" w:rsidR="000A069E" w:rsidRDefault="000A069E" w:rsidP="00BD4376">
      <w:pPr>
        <w:ind w:right="701"/>
        <w:jc w:val="center"/>
        <w:rPr>
          <w:sz w:val="32"/>
        </w:rPr>
      </w:pPr>
    </w:p>
    <w:p w14:paraId="665DB09F" w14:textId="77777777" w:rsidR="000A069E" w:rsidRDefault="000A069E" w:rsidP="00BD4376">
      <w:pPr>
        <w:ind w:right="701"/>
        <w:jc w:val="center"/>
        <w:rPr>
          <w:sz w:val="32"/>
        </w:rPr>
      </w:pPr>
    </w:p>
    <w:p w14:paraId="334DA9BD" w14:textId="77777777" w:rsidR="00EF7B4D" w:rsidRPr="000A069E" w:rsidRDefault="00EF7B4D" w:rsidP="00BD4376">
      <w:pPr>
        <w:ind w:right="701"/>
        <w:jc w:val="center"/>
        <w:rPr>
          <w:sz w:val="32"/>
        </w:rPr>
      </w:pPr>
    </w:p>
    <w:p w14:paraId="457599AB" w14:textId="77777777" w:rsidR="000A069E" w:rsidRDefault="00AB3688" w:rsidP="00BD4376">
      <w:pPr>
        <w:ind w:right="701"/>
        <w:jc w:val="center"/>
        <w:rPr>
          <w:sz w:val="36"/>
        </w:rPr>
      </w:pPr>
      <w:r w:rsidRPr="000A069E">
        <w:rPr>
          <w:sz w:val="36"/>
        </w:rPr>
        <w:t>Internal Assessment submission</w:t>
      </w:r>
    </w:p>
    <w:p w14:paraId="4B94FF13" w14:textId="77777777" w:rsidR="000A069E" w:rsidRDefault="00AB3688" w:rsidP="00BD4376">
      <w:pPr>
        <w:ind w:right="701"/>
        <w:jc w:val="center"/>
        <w:rPr>
          <w:sz w:val="36"/>
        </w:rPr>
      </w:pPr>
      <w:r w:rsidRPr="000A069E">
        <w:rPr>
          <w:sz w:val="36"/>
        </w:rPr>
        <w:t xml:space="preserve"> for the </w:t>
      </w:r>
    </w:p>
    <w:p w14:paraId="2E0A6075" w14:textId="77777777" w:rsidR="000A069E" w:rsidRDefault="00AB3688" w:rsidP="00BD4376">
      <w:pPr>
        <w:ind w:right="701"/>
        <w:jc w:val="center"/>
        <w:rPr>
          <w:sz w:val="36"/>
        </w:rPr>
      </w:pPr>
      <w:r w:rsidRPr="000A069E">
        <w:rPr>
          <w:sz w:val="36"/>
        </w:rPr>
        <w:t xml:space="preserve">International Baccalaureate </w:t>
      </w:r>
    </w:p>
    <w:p w14:paraId="5F233933" w14:textId="77777777" w:rsidR="00AB3688" w:rsidRPr="000A069E" w:rsidRDefault="00AB3688" w:rsidP="00BD4376">
      <w:pPr>
        <w:ind w:right="701"/>
        <w:jc w:val="center"/>
        <w:rPr>
          <w:sz w:val="36"/>
        </w:rPr>
      </w:pPr>
      <w:r w:rsidRPr="000A069E">
        <w:rPr>
          <w:sz w:val="36"/>
        </w:rPr>
        <w:t>Nature of Science Course</w:t>
      </w:r>
    </w:p>
    <w:p w14:paraId="65564B6B" w14:textId="77777777" w:rsidR="00AB3688" w:rsidRDefault="00AB3688" w:rsidP="00BD4376">
      <w:pPr>
        <w:ind w:right="701"/>
        <w:jc w:val="center"/>
      </w:pPr>
    </w:p>
    <w:p w14:paraId="3A98254F" w14:textId="77777777" w:rsidR="000A069E" w:rsidRDefault="000A069E" w:rsidP="00BD4376">
      <w:pPr>
        <w:ind w:right="701"/>
        <w:jc w:val="center"/>
      </w:pPr>
    </w:p>
    <w:p w14:paraId="79DC0E94" w14:textId="77777777" w:rsidR="000A069E" w:rsidRDefault="000A069E" w:rsidP="00BD4376">
      <w:pPr>
        <w:ind w:right="701"/>
        <w:jc w:val="center"/>
      </w:pPr>
    </w:p>
    <w:p w14:paraId="0A283D87" w14:textId="77777777" w:rsidR="000A069E" w:rsidRDefault="000A069E" w:rsidP="00BD4376">
      <w:pPr>
        <w:ind w:right="701"/>
        <w:jc w:val="center"/>
      </w:pPr>
    </w:p>
    <w:p w14:paraId="44CD1DF6" w14:textId="77777777" w:rsidR="00AB3688" w:rsidRDefault="00AB3688" w:rsidP="00BD4376">
      <w:pPr>
        <w:ind w:right="701"/>
      </w:pPr>
    </w:p>
    <w:p w14:paraId="0C034FDF" w14:textId="77777777" w:rsidR="00AB3688" w:rsidRDefault="00AB3688" w:rsidP="00BD4376">
      <w:pPr>
        <w:ind w:right="701"/>
      </w:pPr>
    </w:p>
    <w:p w14:paraId="761BC7E5" w14:textId="77777777" w:rsidR="00E30C73" w:rsidRDefault="00E30C73" w:rsidP="00BD4376">
      <w:pPr>
        <w:ind w:right="701"/>
        <w:rPr>
          <w:rFonts w:cs="Times New Roman"/>
          <w:b/>
        </w:rPr>
      </w:pPr>
    </w:p>
    <w:p w14:paraId="22D08AA3" w14:textId="77777777" w:rsidR="00E30C73" w:rsidRDefault="00E30C73" w:rsidP="00BD4376">
      <w:pPr>
        <w:ind w:right="701"/>
        <w:rPr>
          <w:rFonts w:cs="Times New Roman"/>
          <w:b/>
        </w:rPr>
      </w:pPr>
    </w:p>
    <w:p w14:paraId="35635F2A" w14:textId="77777777" w:rsidR="00E30C73" w:rsidRDefault="00E30C73" w:rsidP="00BD4376">
      <w:pPr>
        <w:ind w:right="701"/>
        <w:rPr>
          <w:rFonts w:cs="Times New Roman"/>
          <w:b/>
        </w:rPr>
      </w:pPr>
    </w:p>
    <w:p w14:paraId="4046A0D4" w14:textId="77777777" w:rsidR="00E30C73" w:rsidRDefault="00E30C73" w:rsidP="00BD4376">
      <w:pPr>
        <w:ind w:right="701"/>
        <w:rPr>
          <w:rFonts w:cs="Times New Roman"/>
          <w:b/>
        </w:rPr>
      </w:pPr>
    </w:p>
    <w:p w14:paraId="7094C54C" w14:textId="77777777" w:rsidR="00E30C73" w:rsidRDefault="00E30C73" w:rsidP="00BD4376">
      <w:pPr>
        <w:ind w:right="701"/>
        <w:rPr>
          <w:rFonts w:cs="Times New Roman"/>
          <w:b/>
        </w:rPr>
      </w:pPr>
    </w:p>
    <w:p w14:paraId="1661DE1C" w14:textId="77777777" w:rsidR="00E30C73" w:rsidRDefault="00E30C73" w:rsidP="00BD4376">
      <w:pPr>
        <w:ind w:right="701"/>
        <w:rPr>
          <w:rFonts w:cs="Times New Roman"/>
          <w:b/>
        </w:rPr>
      </w:pPr>
    </w:p>
    <w:p w14:paraId="4392A86C" w14:textId="77777777" w:rsidR="00AB3688" w:rsidRPr="00307948" w:rsidRDefault="00A102DC" w:rsidP="00BD4376">
      <w:pPr>
        <w:ind w:right="701"/>
        <w:rPr>
          <w:b/>
        </w:rPr>
      </w:pPr>
      <w:r>
        <w:rPr>
          <w:b/>
        </w:rPr>
        <w:br w:type="column"/>
      </w:r>
      <w:r w:rsidR="007E678E" w:rsidRPr="00307948">
        <w:rPr>
          <w:b/>
        </w:rPr>
        <w:lastRenderedPageBreak/>
        <w:t>Introduction</w:t>
      </w:r>
    </w:p>
    <w:p w14:paraId="6C53FF50" w14:textId="77777777" w:rsidR="007E678E" w:rsidRDefault="007E678E" w:rsidP="00BD4376">
      <w:pPr>
        <w:ind w:right="701"/>
      </w:pPr>
    </w:p>
    <w:p w14:paraId="6D769639" w14:textId="77777777" w:rsidR="00911D01" w:rsidRDefault="007E678E" w:rsidP="00BD4376">
      <w:pPr>
        <w:spacing w:after="120"/>
        <w:ind w:right="701"/>
      </w:pPr>
      <w:r w:rsidRPr="00684BBA">
        <w:t>The name most commonly linked with atomic theory is that of John Dalton</w:t>
      </w:r>
      <w:r w:rsidR="00267A5E" w:rsidRPr="00684BBA">
        <w:t>, an English c</w:t>
      </w:r>
      <w:r w:rsidR="00307948" w:rsidRPr="00684BBA">
        <w:t>hemist who lived and worked in Manchester around about 1800</w:t>
      </w:r>
      <w:r w:rsidR="00AE2011">
        <w:t>, though almost</w:t>
      </w:r>
      <w:r w:rsidR="00307948" w:rsidRPr="00684BBA">
        <w:t xml:space="preserve"> all referen</w:t>
      </w:r>
      <w:r w:rsidR="00267A5E" w:rsidRPr="00684BBA">
        <w:t xml:space="preserve">ces also mention </w:t>
      </w:r>
      <w:r w:rsidR="00AE2011">
        <w:t xml:space="preserve">the </w:t>
      </w:r>
      <w:r w:rsidR="00AE2011" w:rsidRPr="00684BBA">
        <w:t>ancient Greek</w:t>
      </w:r>
      <w:r w:rsidR="00AE2011">
        <w:t>, and in particular</w:t>
      </w:r>
      <w:r w:rsidR="00AE2011" w:rsidRPr="00684BBA">
        <w:t xml:space="preserve"> </w:t>
      </w:r>
      <w:r w:rsidR="00AE2011">
        <w:t>a</w:t>
      </w:r>
      <w:r w:rsidR="00AE2011" w:rsidRPr="00684BBA">
        <w:t xml:space="preserve"> philosopher </w:t>
      </w:r>
      <w:r w:rsidR="00AE2011">
        <w:t xml:space="preserve">called </w:t>
      </w:r>
      <w:r w:rsidR="00911D01">
        <w:t>Democritus.</w:t>
      </w:r>
    </w:p>
    <w:p w14:paraId="796DF3C7" w14:textId="77777777" w:rsidR="00DA447D" w:rsidRDefault="008419EA" w:rsidP="00BD4376">
      <w:pPr>
        <w:spacing w:after="120"/>
        <w:ind w:right="701"/>
        <w:rPr>
          <w:rFonts w:eastAsia="Times New Roman" w:cs="Times New Roman"/>
        </w:rPr>
      </w:pPr>
      <w:r w:rsidRPr="00684BBA">
        <w:t xml:space="preserve">Dalton’s atomic theory is frequently referred to as a </w:t>
      </w:r>
      <w:commentRangeStart w:id="2"/>
      <w:r w:rsidRPr="00684BBA">
        <w:t xml:space="preserve">paradigm shift.  </w:t>
      </w:r>
      <w:r w:rsidR="00CC747E">
        <w:t xml:space="preserve">A paradigm is a set of fundamental assumptions, made by academics working in a particular area, that are not usually questioned.  </w:t>
      </w:r>
      <w:commentRangeEnd w:id="2"/>
      <w:r w:rsidR="007037C4">
        <w:rPr>
          <w:rStyle w:val="CommentReference"/>
        </w:rPr>
        <w:commentReference w:id="2"/>
      </w:r>
      <w:r>
        <w:t xml:space="preserve">This term </w:t>
      </w:r>
      <w:r w:rsidR="00CC747E">
        <w:t>“</w:t>
      </w:r>
      <w:r w:rsidR="00CC747E" w:rsidRPr="00684BBA">
        <w:t>paradigm shift</w:t>
      </w:r>
      <w:r w:rsidR="00CC747E">
        <w:t xml:space="preserve">” </w:t>
      </w:r>
      <w:r>
        <w:t xml:space="preserve">was introduced </w:t>
      </w:r>
      <w:r w:rsidR="00DA447D">
        <w:t xml:space="preserve">in 1962 </w:t>
      </w:r>
      <w:r>
        <w:t xml:space="preserve">by </w:t>
      </w:r>
      <w:commentRangeStart w:id="3"/>
      <w:r>
        <w:t>Thomas Kuhn in his book “</w:t>
      </w:r>
      <w:r w:rsidRPr="008419EA">
        <w:rPr>
          <w:rFonts w:eastAsia="Times New Roman" w:cs="Arial"/>
          <w:color w:val="222222"/>
          <w:shd w:val="clear" w:color="auto" w:fill="FFFFFF"/>
          <w:lang w:val="en-NZ" w:eastAsia="en-US"/>
        </w:rPr>
        <w:t>The Structure of Scientific Revolutions</w:t>
      </w:r>
      <w:r>
        <w:rPr>
          <w:rFonts w:eastAsia="Times New Roman" w:cs="Arial"/>
          <w:color w:val="222222"/>
          <w:shd w:val="clear" w:color="auto" w:fill="FFFFFF"/>
          <w:lang w:val="en-NZ" w:eastAsia="en-US"/>
        </w:rPr>
        <w:t>”</w:t>
      </w:r>
      <w:r w:rsidRPr="008419EA">
        <w:rPr>
          <w:rFonts w:eastAsia="Times New Roman" w:cs="Arial"/>
          <w:color w:val="222222"/>
          <w:shd w:val="clear" w:color="auto" w:fill="FFFFFF"/>
          <w:lang w:val="en-NZ" w:eastAsia="en-US"/>
        </w:rPr>
        <w:t xml:space="preserve"> (1962)</w:t>
      </w:r>
      <w:r w:rsidR="00BD4376" w:rsidRPr="00BD4376">
        <w:rPr>
          <w:rFonts w:eastAsia="Times New Roman" w:cs="Arial"/>
          <w:color w:val="222222"/>
          <w:shd w:val="clear" w:color="auto" w:fill="FFFFFF"/>
          <w:vertAlign w:val="superscript"/>
          <w:lang w:val="en-NZ" w:eastAsia="en-US"/>
        </w:rPr>
        <w:t>(1)</w:t>
      </w:r>
      <w:r w:rsidRPr="008419EA">
        <w:rPr>
          <w:rFonts w:eastAsia="Times New Roman" w:cs="Arial"/>
          <w:color w:val="222222"/>
          <w:shd w:val="clear" w:color="auto" w:fill="FFFFFF"/>
          <w:lang w:val="en-NZ" w:eastAsia="en-US"/>
        </w:rPr>
        <w:t>,</w:t>
      </w:r>
      <w:r w:rsidR="00DA447D">
        <w:rPr>
          <w:rFonts w:eastAsia="Times New Roman" w:cs="Arial"/>
          <w:color w:val="222222"/>
          <w:shd w:val="clear" w:color="auto" w:fill="FFFFFF"/>
          <w:lang w:val="en-NZ" w:eastAsia="en-US"/>
        </w:rPr>
        <w:t xml:space="preserve"> </w:t>
      </w:r>
      <w:commentRangeEnd w:id="3"/>
      <w:r w:rsidR="007037C4">
        <w:rPr>
          <w:rStyle w:val="CommentReference"/>
        </w:rPr>
        <w:commentReference w:id="3"/>
      </w:r>
      <w:r w:rsidR="00DA447D">
        <w:rPr>
          <w:rFonts w:eastAsia="Times New Roman" w:cs="Arial"/>
          <w:color w:val="222222"/>
          <w:shd w:val="clear" w:color="auto" w:fill="FFFFFF"/>
          <w:lang w:val="en-NZ" w:eastAsia="en-US"/>
        </w:rPr>
        <w:t xml:space="preserve">to refer to </w:t>
      </w:r>
      <w:r w:rsidR="00DA447D">
        <w:rPr>
          <w:rFonts w:ascii="Helvetica" w:eastAsia="Times New Roman" w:hAnsi="Helvetica" w:cs="Times New Roman"/>
          <w:color w:val="252525"/>
          <w:shd w:val="clear" w:color="auto" w:fill="FFFFFF"/>
        </w:rPr>
        <w:t>a sudden change in the basic assumptions governing a particular field of s</w:t>
      </w:r>
      <w:r w:rsidR="00DA447D" w:rsidRPr="00DA447D">
        <w:rPr>
          <w:rFonts w:ascii="Helvetica" w:eastAsia="Times New Roman" w:hAnsi="Helvetica" w:cs="Times New Roman"/>
          <w:shd w:val="clear" w:color="auto" w:fill="FFFFFF"/>
        </w:rPr>
        <w:t>cience</w:t>
      </w:r>
      <w:r w:rsidR="00CC747E">
        <w:rPr>
          <w:rFonts w:ascii="Helvetica" w:eastAsia="Times New Roman" w:hAnsi="Helvetica" w:cs="Times New Roman"/>
          <w:shd w:val="clear" w:color="auto" w:fill="FFFFFF"/>
        </w:rPr>
        <w:t>, though in the</w:t>
      </w:r>
      <w:r w:rsidR="00DA447D">
        <w:rPr>
          <w:rFonts w:ascii="Helvetica" w:eastAsia="Times New Roman" w:hAnsi="Helvetica" w:cs="Times New Roman"/>
          <w:shd w:val="clear" w:color="auto" w:fill="FFFFFF"/>
        </w:rPr>
        <w:t xml:space="preserve"> case</w:t>
      </w:r>
      <w:r w:rsidR="00CC747E">
        <w:rPr>
          <w:rFonts w:ascii="Helvetica" w:eastAsia="Times New Roman" w:hAnsi="Helvetica" w:cs="Times New Roman"/>
          <w:shd w:val="clear" w:color="auto" w:fill="FFFFFF"/>
        </w:rPr>
        <w:t xml:space="preserve"> of atomic theory</w:t>
      </w:r>
      <w:r w:rsidR="00DA447D">
        <w:rPr>
          <w:rFonts w:ascii="Helvetica" w:eastAsia="Times New Roman" w:hAnsi="Helvetica" w:cs="Times New Roman"/>
          <w:shd w:val="clear" w:color="auto" w:fill="FFFFFF"/>
        </w:rPr>
        <w:t xml:space="preserve"> the c</w:t>
      </w:r>
      <w:r w:rsidR="00DA447D">
        <w:t>hange is so fundamental that it is difficult to think of a field of science it has not affected</w:t>
      </w:r>
      <w:r w:rsidR="00DA447D">
        <w:rPr>
          <w:rFonts w:ascii="Helvetica" w:eastAsia="Times New Roman" w:hAnsi="Helvetica" w:cs="Times New Roman"/>
          <w:color w:val="252525"/>
          <w:shd w:val="clear" w:color="auto" w:fill="FFFFFF"/>
        </w:rPr>
        <w:t>.</w:t>
      </w:r>
      <w:r w:rsidR="007B132B">
        <w:rPr>
          <w:rFonts w:ascii="Helvetica" w:eastAsia="Times New Roman" w:hAnsi="Helvetica" w:cs="Times New Roman"/>
          <w:color w:val="252525"/>
          <w:shd w:val="clear" w:color="auto" w:fill="FFFFFF"/>
        </w:rPr>
        <w:t xml:space="preserve">  </w:t>
      </w:r>
      <w:commentRangeStart w:id="4"/>
      <w:r w:rsidR="00930C72">
        <w:rPr>
          <w:rFonts w:ascii="Helvetica" w:eastAsia="Times New Roman" w:hAnsi="Helvetica" w:cs="Times New Roman"/>
          <w:color w:val="252525"/>
          <w:shd w:val="clear" w:color="auto" w:fill="FFFFFF"/>
        </w:rPr>
        <w:t>A</w:t>
      </w:r>
      <w:r w:rsidR="007B132B">
        <w:rPr>
          <w:rFonts w:ascii="Helvetica" w:eastAsia="Times New Roman" w:hAnsi="Helvetica" w:cs="Times New Roman"/>
          <w:color w:val="252525"/>
          <w:shd w:val="clear" w:color="auto" w:fill="FFFFFF"/>
        </w:rPr>
        <w:t xml:space="preserve"> paradigm shifts occur over a short period of time between phases of steady scientific progress within a particular paradigm (</w:t>
      </w:r>
      <w:r w:rsidR="00930C72">
        <w:rPr>
          <w:rFonts w:ascii="Helvetica" w:eastAsia="Times New Roman" w:hAnsi="Helvetica" w:cs="Times New Roman"/>
          <w:color w:val="252525"/>
          <w:shd w:val="clear" w:color="auto" w:fill="FFFFFF"/>
        </w:rPr>
        <w:t xml:space="preserve">Kuhn’s </w:t>
      </w:r>
      <w:r w:rsidR="007B132B">
        <w:rPr>
          <w:rFonts w:ascii="Helvetica" w:eastAsia="Times New Roman" w:hAnsi="Helvetica" w:cs="Times New Roman"/>
          <w:color w:val="252525"/>
          <w:shd w:val="clear" w:color="auto" w:fill="FFFFFF"/>
        </w:rPr>
        <w:t>“normal science”)</w:t>
      </w:r>
      <w:r w:rsidR="00CC747E">
        <w:rPr>
          <w:rFonts w:ascii="Helvetica" w:eastAsia="Times New Roman" w:hAnsi="Helvetica" w:cs="Times New Roman"/>
          <w:color w:val="252525"/>
          <w:shd w:val="clear" w:color="auto" w:fill="FFFFFF"/>
        </w:rPr>
        <w:t xml:space="preserve"> and they </w:t>
      </w:r>
      <w:r w:rsidR="00930C72">
        <w:rPr>
          <w:rFonts w:ascii="Helvetica" w:eastAsia="Times New Roman" w:hAnsi="Helvetica" w:cs="Times New Roman"/>
          <w:color w:val="252525"/>
          <w:shd w:val="clear" w:color="auto" w:fill="FFFFFF"/>
        </w:rPr>
        <w:t>tend to be</w:t>
      </w:r>
      <w:r w:rsidR="00CC747E">
        <w:rPr>
          <w:rFonts w:ascii="Helvetica" w:eastAsia="Times New Roman" w:hAnsi="Helvetica" w:cs="Times New Roman"/>
          <w:color w:val="252525"/>
          <w:shd w:val="clear" w:color="auto" w:fill="FFFFFF"/>
        </w:rPr>
        <w:t xml:space="preserve"> opposed by scientists working in the preceding paradigm</w:t>
      </w:r>
      <w:r w:rsidR="00930C72">
        <w:rPr>
          <w:rFonts w:ascii="Helvetica" w:eastAsia="Times New Roman" w:hAnsi="Helvetica" w:cs="Times New Roman"/>
          <w:color w:val="252525"/>
          <w:shd w:val="clear" w:color="auto" w:fill="FFFFFF"/>
        </w:rPr>
        <w:t>,</w:t>
      </w:r>
      <w:r w:rsidR="00CC747E">
        <w:rPr>
          <w:rFonts w:ascii="Helvetica" w:eastAsia="Times New Roman" w:hAnsi="Helvetica" w:cs="Times New Roman"/>
          <w:color w:val="252525"/>
          <w:shd w:val="clear" w:color="auto" w:fill="FFFFFF"/>
        </w:rPr>
        <w:t xml:space="preserve"> so they are not fully accepted until these people have ceased to be active.</w:t>
      </w:r>
      <w:commentRangeEnd w:id="4"/>
      <w:r w:rsidR="007037C4">
        <w:rPr>
          <w:rStyle w:val="CommentReference"/>
        </w:rPr>
        <w:commentReference w:id="4"/>
      </w:r>
    </w:p>
    <w:p w14:paraId="0A2E08DD" w14:textId="77777777" w:rsidR="007E678E" w:rsidRPr="00684BBA" w:rsidRDefault="00DA447D" w:rsidP="00BD4376">
      <w:pPr>
        <w:spacing w:after="120"/>
        <w:ind w:right="701"/>
      </w:pPr>
      <w:commentRangeStart w:id="5"/>
      <w:r>
        <w:t>T</w:t>
      </w:r>
      <w:r w:rsidR="00307948" w:rsidRPr="00684BBA">
        <w:t xml:space="preserve">his </w:t>
      </w:r>
      <w:r w:rsidR="00267A5E" w:rsidRPr="00684BBA">
        <w:t>investigation</w:t>
      </w:r>
      <w:r w:rsidR="00307948" w:rsidRPr="00684BBA">
        <w:t xml:space="preserve"> will consider </w:t>
      </w:r>
      <w:r w:rsidR="007B132B" w:rsidRPr="00684BBA">
        <w:t xml:space="preserve">whether </w:t>
      </w:r>
      <w:r w:rsidR="00CC747E">
        <w:t xml:space="preserve">Dalton’s </w:t>
      </w:r>
      <w:r w:rsidR="00CC747E">
        <w:rPr>
          <w:rFonts w:ascii="Helvetica" w:eastAsia="Times New Roman" w:hAnsi="Helvetica" w:cs="Times New Roman"/>
          <w:shd w:val="clear" w:color="auto" w:fill="FFFFFF"/>
        </w:rPr>
        <w:t>atomic theory</w:t>
      </w:r>
      <w:r w:rsidR="007B132B" w:rsidRPr="00684BBA">
        <w:t xml:space="preserve"> </w:t>
      </w:r>
      <w:r w:rsidR="00CC747E">
        <w:t xml:space="preserve">was really </w:t>
      </w:r>
      <w:r w:rsidR="007B132B" w:rsidRPr="00684BBA">
        <w:t xml:space="preserve">a “paradigm shift” </w:t>
      </w:r>
      <w:r w:rsidR="007B132B">
        <w:t xml:space="preserve">through a review of </w:t>
      </w:r>
      <w:r w:rsidR="00307948" w:rsidRPr="00684BBA">
        <w:t xml:space="preserve">the work being done in the European chemical community during that period </w:t>
      </w:r>
      <w:r w:rsidR="007B132B">
        <w:t>and the concepts that th</w:t>
      </w:r>
      <w:r w:rsidR="00CC747E">
        <w:t>is was</w:t>
      </w:r>
      <w:r w:rsidR="007B132B">
        <w:t xml:space="preserve"> generating amongst Dalton’s contemporaries</w:t>
      </w:r>
      <w:r w:rsidR="00307948" w:rsidRPr="00684BBA">
        <w:t>.</w:t>
      </w:r>
      <w:commentRangeEnd w:id="5"/>
      <w:r w:rsidR="007037C4">
        <w:rPr>
          <w:rStyle w:val="CommentReference"/>
        </w:rPr>
        <w:commentReference w:id="5"/>
      </w:r>
    </w:p>
    <w:p w14:paraId="2316CB99" w14:textId="77777777" w:rsidR="00AB3688" w:rsidRDefault="00AB3688" w:rsidP="00BD4376">
      <w:pPr>
        <w:ind w:right="701"/>
      </w:pPr>
    </w:p>
    <w:p w14:paraId="3C8D60BC" w14:textId="77777777" w:rsidR="00307948" w:rsidRPr="004E4358" w:rsidRDefault="00307948" w:rsidP="00BD4376">
      <w:pPr>
        <w:ind w:right="701"/>
        <w:rPr>
          <w:b/>
        </w:rPr>
      </w:pPr>
      <w:r w:rsidRPr="004E4358">
        <w:rPr>
          <w:b/>
        </w:rPr>
        <w:t>Democritus and the Ancient Greeks</w:t>
      </w:r>
      <w:r w:rsidR="001A5CDB">
        <w:rPr>
          <w:b/>
        </w:rPr>
        <w:tab/>
      </w:r>
    </w:p>
    <w:p w14:paraId="16C4CFF6" w14:textId="77777777" w:rsidR="00CF34B7" w:rsidRDefault="00CF34B7" w:rsidP="00BD4376">
      <w:pPr>
        <w:ind w:right="701"/>
      </w:pPr>
    </w:p>
    <w:p w14:paraId="176AC4AC" w14:textId="77777777" w:rsidR="003936FC" w:rsidRDefault="003936FC" w:rsidP="00CD1D30">
      <w:pPr>
        <w:spacing w:after="120"/>
        <w:ind w:right="703"/>
      </w:pPr>
      <w:r>
        <w:t xml:space="preserve">Before investigating Dalton and his contemporaries </w:t>
      </w:r>
      <w:commentRangeStart w:id="6"/>
      <w:r>
        <w:t>I will briefly consider Democritus and the extent to which his atomic theory</w:t>
      </w:r>
      <w:r w:rsidR="00911D01">
        <w:t xml:space="preserve"> was scientific and hence</w:t>
      </w:r>
      <w:r>
        <w:t xml:space="preserve"> </w:t>
      </w:r>
      <w:r w:rsidR="00BD4376">
        <w:t>is</w:t>
      </w:r>
      <w:r>
        <w:t xml:space="preserve"> co</w:t>
      </w:r>
      <w:r w:rsidR="00BD4376">
        <w:t>mparable</w:t>
      </w:r>
      <w:r>
        <w:t xml:space="preserve"> to that of Dalton.</w:t>
      </w:r>
      <w:commentRangeEnd w:id="6"/>
      <w:r w:rsidR="007037C4">
        <w:rPr>
          <w:rStyle w:val="CommentReference"/>
        </w:rPr>
        <w:commentReference w:id="6"/>
      </w:r>
    </w:p>
    <w:p w14:paraId="7607A5B7" w14:textId="77777777" w:rsidR="00911D01" w:rsidRDefault="00BD4376" w:rsidP="00CD1D30">
      <w:pPr>
        <w:spacing w:after="120"/>
        <w:ind w:right="703"/>
      </w:pPr>
      <w:r>
        <w:rPr>
          <w:b/>
          <w:noProof/>
          <w:lang w:eastAsia="en-GB"/>
        </w:rPr>
        <w:drawing>
          <wp:anchor distT="0" distB="0" distL="114300" distR="114300" simplePos="0" relativeHeight="251658240" behindDoc="0" locked="0" layoutInCell="1" allowOverlap="1" wp14:anchorId="7E293263" wp14:editId="0D7EFC33">
            <wp:simplePos x="0" y="0"/>
            <wp:positionH relativeFrom="column">
              <wp:posOffset>3429000</wp:posOffset>
            </wp:positionH>
            <wp:positionV relativeFrom="paragraph">
              <wp:posOffset>6350</wp:posOffset>
            </wp:positionV>
            <wp:extent cx="2354580" cy="3254375"/>
            <wp:effectExtent l="0" t="0" r="7620" b="0"/>
            <wp:wrapTight wrapText="bothSides">
              <wp:wrapPolygon edited="0">
                <wp:start x="0" y="0"/>
                <wp:lineTo x="0" y="21410"/>
                <wp:lineTo x="21437" y="21410"/>
                <wp:lineTo x="214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4580" cy="32543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CF34B7">
        <w:t>Democritus</w:t>
      </w:r>
      <w:r w:rsidR="004E4358">
        <w:t>, who lived around 400 BC</w:t>
      </w:r>
      <w:r w:rsidR="00B35A7A">
        <w:t>E</w:t>
      </w:r>
      <w:r w:rsidR="004E4358">
        <w:t>,</w:t>
      </w:r>
      <w:r w:rsidR="00CF34B7">
        <w:t xml:space="preserve"> was not the only person in Ancient Greece who believed in atoms</w:t>
      </w:r>
      <w:r w:rsidR="00911D01">
        <w:t xml:space="preserve"> as a</w:t>
      </w:r>
      <w:r w:rsidR="00CF34B7">
        <w:t xml:space="preserve"> question that was frequently pondered by philosophers of that period was what would happen if one continued to split an object (like a stone) in two. </w:t>
      </w:r>
      <w:r w:rsidR="00B36F4E">
        <w:t xml:space="preserve"> </w:t>
      </w:r>
      <w:r w:rsidR="00CF34B7">
        <w:t>One group of philosophers</w:t>
      </w:r>
      <w:r w:rsidR="00E61382">
        <w:t>, of which Democritus is the one most familiar in the modern world, considered that there would come a point at which it could no longer be further divided.  These philosophers, known as “</w:t>
      </w:r>
      <w:r w:rsidR="00E61382" w:rsidRPr="00E61382">
        <w:rPr>
          <w:i/>
        </w:rPr>
        <w:t>atomists</w:t>
      </w:r>
      <w:r w:rsidR="00E61382">
        <w:t xml:space="preserve">” </w:t>
      </w:r>
      <w:r w:rsidR="00B35A7A">
        <w:t>(</w:t>
      </w:r>
      <w:r w:rsidR="00B35A7A" w:rsidRPr="00B35A7A">
        <w:rPr>
          <w:i/>
        </w:rPr>
        <w:t>atomon</w:t>
      </w:r>
      <w:r w:rsidR="00B35A7A">
        <w:t xml:space="preserve"> in Greek means “uncuttable” or “indivisible”) </w:t>
      </w:r>
      <w:r w:rsidR="00E61382">
        <w:t>believed that each substance was made of very small particles, which were all the same, but different to the basic particles of other substances</w:t>
      </w:r>
      <w:r w:rsidR="004E4358">
        <w:t xml:space="preserve">. </w:t>
      </w:r>
      <w:r w:rsidR="00911D01">
        <w:t xml:space="preserve"> </w:t>
      </w:r>
      <w:r w:rsidR="004E4358">
        <w:t>A second group of philosopher</w:t>
      </w:r>
      <w:r w:rsidR="005B0918">
        <w:t>s</w:t>
      </w:r>
      <w:r w:rsidR="004E4358">
        <w:t xml:space="preserve">, of whom Aristotle was probably the most influential member, believed that you would be able to continue to divide an object in two an infinite </w:t>
      </w:r>
      <w:r w:rsidR="00B36F4E">
        <w:t>n</w:t>
      </w:r>
      <w:r w:rsidR="004E4358">
        <w:t>umber of times – a limit would never be reached.</w:t>
      </w:r>
      <w:r w:rsidR="004D188E">
        <w:t xml:space="preserve">  </w:t>
      </w:r>
    </w:p>
    <w:p w14:paraId="1E6D5644" w14:textId="77777777" w:rsidR="00396DF2" w:rsidRDefault="00911D01" w:rsidP="00CD1D30">
      <w:pPr>
        <w:spacing w:after="120"/>
        <w:ind w:right="703"/>
      </w:pPr>
      <w:r>
        <w:t>A corollary of the concept of atoms is that between them must exist a void and this appears to be the feature of atoms that other philosophers found most disturbing</w:t>
      </w:r>
      <w:r w:rsidR="00396DF2">
        <w:t xml:space="preserve"> (</w:t>
      </w:r>
      <w:r w:rsidR="004D188E">
        <w:t xml:space="preserve">Plato disliked the philosophy of Democritus so much that he wished for all his </w:t>
      </w:r>
      <w:r w:rsidR="004D188E">
        <w:lastRenderedPageBreak/>
        <w:t>books to be burned!</w:t>
      </w:r>
      <w:r w:rsidR="00BD4376" w:rsidRPr="00BD4376">
        <w:rPr>
          <w:vertAlign w:val="superscript"/>
        </w:rPr>
        <w:t>(2)</w:t>
      </w:r>
      <w:r w:rsidR="00396DF2">
        <w:t xml:space="preserve">) and </w:t>
      </w:r>
      <w:commentRangeStart w:id="7"/>
      <w:r w:rsidR="00396DF2">
        <w:t xml:space="preserve">neither side could cite evidence that backed their view of the fundamental nature of matter, hence the question could not be resolved.  </w:t>
      </w:r>
      <w:commentRangeEnd w:id="7"/>
      <w:r w:rsidR="007037C4">
        <w:rPr>
          <w:rStyle w:val="CommentReference"/>
        </w:rPr>
        <w:commentReference w:id="7"/>
      </w:r>
      <w:r w:rsidR="00396DF2">
        <w:t xml:space="preserve">Democritus and his students describe how the shapes of molecules might influence the properties of materials, but </w:t>
      </w:r>
      <w:commentRangeStart w:id="8"/>
      <w:r w:rsidR="00396DF2">
        <w:t xml:space="preserve">this was </w:t>
      </w:r>
      <w:r w:rsidR="00C84AA1">
        <w:t xml:space="preserve">done by </w:t>
      </w:r>
      <w:r w:rsidR="00396DF2">
        <w:t xml:space="preserve">projecting backwards how the </w:t>
      </w:r>
      <w:r w:rsidR="00C84AA1">
        <w:t xml:space="preserve">observed </w:t>
      </w:r>
      <w:r w:rsidR="00396DF2">
        <w:t xml:space="preserve">properties </w:t>
      </w:r>
      <w:r w:rsidR="00C84AA1">
        <w:t>of</w:t>
      </w:r>
      <w:r w:rsidR="00396DF2">
        <w:t xml:space="preserve"> materials might be linked to some kind of particle shape (“water atoms are smooth and slippery”)</w:t>
      </w:r>
      <w:r w:rsidR="00C84AA1">
        <w:t>, the exact opposite of the scientific method of</w:t>
      </w:r>
      <w:r w:rsidR="00396DF2">
        <w:t xml:space="preserve"> working upwards to demonstrate how the physical properties of matter arose from some </w:t>
      </w:r>
      <w:r w:rsidR="00396DF2" w:rsidRPr="00C84AA1">
        <w:rPr>
          <w:b/>
          <w:i/>
        </w:rPr>
        <w:t>proven</w:t>
      </w:r>
      <w:r w:rsidR="00396DF2">
        <w:t xml:space="preserve"> characteristic of the atoms that comprised them.</w:t>
      </w:r>
      <w:commentRangeEnd w:id="8"/>
      <w:r w:rsidR="007037C4">
        <w:rPr>
          <w:rStyle w:val="CommentReference"/>
        </w:rPr>
        <w:commentReference w:id="8"/>
      </w:r>
    </w:p>
    <w:p w14:paraId="6393410C" w14:textId="77777777" w:rsidR="00396DF2" w:rsidRDefault="00396DF2" w:rsidP="00CD1D30">
      <w:pPr>
        <w:spacing w:after="120"/>
        <w:ind w:right="703"/>
      </w:pPr>
      <w:commentRangeStart w:id="9"/>
      <w:r>
        <w:t xml:space="preserve">One important aspect of scientific thinking, as </w:t>
      </w:r>
      <w:r w:rsidR="002C6A5F">
        <w:t>propounded by Karl Popper in Conjectures and Refutations</w:t>
      </w:r>
      <w:r w:rsidR="002C6A5F" w:rsidRPr="002C6A5F">
        <w:rPr>
          <w:vertAlign w:val="superscript"/>
        </w:rPr>
        <w:t>(3)</w:t>
      </w:r>
      <w:r>
        <w:t xml:space="preserve">, is </w:t>
      </w:r>
      <w:r w:rsidR="00C84AA1">
        <w:t xml:space="preserve">falsification - </w:t>
      </w:r>
      <w:r>
        <w:t>that scientific thinking should be testable and hence capable of being disproved.</w:t>
      </w:r>
      <w:commentRangeEnd w:id="9"/>
      <w:r w:rsidR="007037C4">
        <w:rPr>
          <w:rStyle w:val="CommentReference"/>
        </w:rPr>
        <w:commentReference w:id="9"/>
      </w:r>
      <w:r>
        <w:t xml:space="preserve">  </w:t>
      </w:r>
      <w:commentRangeStart w:id="10"/>
      <w:r>
        <w:t xml:space="preserve">It can be seen that as Democritus’ atomism arose as a purely hypothetical concept, a conjecture of abstract thought, rather than arising from consideration of particular empirical evidence, hence it is probably better regarded as philosophical rather than scientific.  </w:t>
      </w:r>
      <w:commentRangeEnd w:id="10"/>
      <w:r w:rsidR="007037C4">
        <w:rPr>
          <w:rStyle w:val="CommentReference"/>
        </w:rPr>
        <w:commentReference w:id="10"/>
      </w:r>
    </w:p>
    <w:p w14:paraId="23335B1A" w14:textId="77777777" w:rsidR="00CF34B7" w:rsidRDefault="002C6A5F" w:rsidP="00CD1D30">
      <w:pPr>
        <w:spacing w:after="120"/>
        <w:ind w:right="703"/>
      </w:pPr>
      <w:commentRangeStart w:id="11"/>
      <w:r>
        <w:t xml:space="preserve">Often however the esteem a person is held in, even in science, means that concepts that they endorse </w:t>
      </w:r>
      <w:r w:rsidR="00735441">
        <w:t>take on a</w:t>
      </w:r>
      <w:r w:rsidR="00CD1D30">
        <w:t xml:space="preserve"> prestige beyond the underlying evidence</w:t>
      </w:r>
      <w:commentRangeEnd w:id="11"/>
      <w:r w:rsidR="007037C4">
        <w:rPr>
          <w:rStyle w:val="CommentReference"/>
        </w:rPr>
        <w:commentReference w:id="11"/>
      </w:r>
      <w:r w:rsidR="00CD1D30">
        <w:t xml:space="preserve">. </w:t>
      </w:r>
      <w:r w:rsidR="004D188E">
        <w:t xml:space="preserve"> </w:t>
      </w:r>
      <w:r w:rsidR="00081355">
        <w:t xml:space="preserve">Aristotle was such a major influence on the scientific community </w:t>
      </w:r>
      <w:r w:rsidR="00CD1D30">
        <w:t>for a</w:t>
      </w:r>
      <w:r w:rsidR="00735441">
        <w:t>bout two</w:t>
      </w:r>
      <w:r w:rsidR="00CD1D30">
        <w:t xml:space="preserve"> </w:t>
      </w:r>
      <w:r w:rsidR="00735441">
        <w:t>millennia</w:t>
      </w:r>
      <w:r w:rsidR="00CD1D30">
        <w:t xml:space="preserve"> after his death </w:t>
      </w:r>
      <w:r w:rsidR="00081355">
        <w:t xml:space="preserve">that the very fact that </w:t>
      </w:r>
      <w:r w:rsidR="00B36F4E">
        <w:t xml:space="preserve">he </w:t>
      </w:r>
      <w:r w:rsidR="00081355">
        <w:t xml:space="preserve">considered </w:t>
      </w:r>
      <w:r w:rsidR="00CD1D30">
        <w:t>atomism</w:t>
      </w:r>
      <w:r w:rsidR="00081355">
        <w:t xml:space="preserve"> </w:t>
      </w:r>
      <w:r w:rsidR="00735441">
        <w:t>to have</w:t>
      </w:r>
      <w:r w:rsidR="00081355">
        <w:t xml:space="preserve"> little merit meant that it </w:t>
      </w:r>
      <w:r w:rsidR="00B36F4E">
        <w:t>disappeared from Western thinking for many centuries</w:t>
      </w:r>
      <w:r w:rsidR="00081355">
        <w:t>.</w:t>
      </w:r>
    </w:p>
    <w:p w14:paraId="043AC3F3" w14:textId="77777777" w:rsidR="00396DF2" w:rsidRDefault="00396DF2" w:rsidP="00BD4376">
      <w:pPr>
        <w:ind w:right="701"/>
      </w:pPr>
    </w:p>
    <w:p w14:paraId="5D7BEA09" w14:textId="77777777" w:rsidR="00B27F82" w:rsidRPr="00ED37ED" w:rsidRDefault="00B27F82" w:rsidP="00BD4376">
      <w:pPr>
        <w:ind w:right="701"/>
        <w:rPr>
          <w:b/>
        </w:rPr>
      </w:pPr>
      <w:r w:rsidRPr="00ED37ED">
        <w:rPr>
          <w:b/>
        </w:rPr>
        <w:t>The Alchemists</w:t>
      </w:r>
    </w:p>
    <w:p w14:paraId="75CE5447" w14:textId="77777777" w:rsidR="00B27F82" w:rsidRDefault="00B27F82" w:rsidP="00BD4376">
      <w:pPr>
        <w:ind w:right="701"/>
      </w:pPr>
    </w:p>
    <w:p w14:paraId="07840F0C" w14:textId="77777777" w:rsidR="00B27F82" w:rsidRDefault="00B27F82" w:rsidP="003C4F0C">
      <w:pPr>
        <w:spacing w:after="120"/>
        <w:ind w:right="703"/>
      </w:pPr>
      <w:r>
        <w:t>As noted above, atomism was largely ignored</w:t>
      </w:r>
      <w:r w:rsidR="00B70A11">
        <w:t xml:space="preserve"> in the Western world (though it did continue to develop through various sects of Eastern religions)</w:t>
      </w:r>
      <w:r>
        <w:t xml:space="preserve"> </w:t>
      </w:r>
      <w:r w:rsidR="00B70A11">
        <w:t>for about 2000 years from the time of Democritus.  Chemistry in this time was largely dominated by alchemists search</w:t>
      </w:r>
      <w:r w:rsidR="00B36F4E">
        <w:t>ing</w:t>
      </w:r>
      <w:r w:rsidR="00B70A11">
        <w:t xml:space="preserve"> for the Elixir of Life and the Philosopher’s Stone.  </w:t>
      </w:r>
      <w:commentRangeStart w:id="12"/>
      <w:r w:rsidR="003C4F0C">
        <w:t>This was based</w:t>
      </w:r>
      <w:r w:rsidR="00B70A11">
        <w:t xml:space="preserve"> </w:t>
      </w:r>
      <w:r w:rsidR="003C4F0C">
        <w:t>on</w:t>
      </w:r>
      <w:r w:rsidR="00B70A11">
        <w:t xml:space="preserve"> Aristotle</w:t>
      </w:r>
      <w:r w:rsidR="003C4F0C">
        <w:t>’s theory</w:t>
      </w:r>
      <w:r w:rsidR="00B70A11">
        <w:t xml:space="preserve"> that all things were composed of just four elements (earth, air, fire and water)</w:t>
      </w:r>
      <w:r w:rsidR="003C4F0C">
        <w:t>.</w:t>
      </w:r>
      <w:r w:rsidR="003C4F0C" w:rsidRPr="003C4F0C">
        <w:rPr>
          <w:vertAlign w:val="superscript"/>
        </w:rPr>
        <w:t>(</w:t>
      </w:r>
      <w:r w:rsidR="00735441" w:rsidRPr="00735441">
        <w:rPr>
          <w:vertAlign w:val="superscript"/>
        </w:rPr>
        <w:t>4)</w:t>
      </w:r>
      <w:commentRangeEnd w:id="12"/>
      <w:r w:rsidR="007037C4">
        <w:rPr>
          <w:rStyle w:val="CommentReference"/>
        </w:rPr>
        <w:commentReference w:id="12"/>
      </w:r>
      <w:r w:rsidR="00B70A11">
        <w:t xml:space="preserve">  One group of alchemists, known as the “corpuscularians” </w:t>
      </w:r>
      <w:r w:rsidR="00ED37ED">
        <w:t>believed that the constituent elements of a substance were combined</w:t>
      </w:r>
      <w:r w:rsidR="00B36F4E">
        <w:t xml:space="preserve"> </w:t>
      </w:r>
      <w:r w:rsidR="00ED37ED">
        <w:t>together in a corpuscle and th</w:t>
      </w:r>
      <w:r w:rsidR="00B36F4E">
        <w:t>is made</w:t>
      </w:r>
      <w:r w:rsidR="00ED37ED">
        <w:t xml:space="preserve"> its properties very different to those of the constituent elements.  In this way their thoughts to an extent anticipated the mol</w:t>
      </w:r>
      <w:r w:rsidR="004C132C">
        <w:t>e</w:t>
      </w:r>
      <w:r w:rsidR="00ED37ED">
        <w:t>cules of modern chemical theory.</w:t>
      </w:r>
    </w:p>
    <w:p w14:paraId="7041FE85" w14:textId="77777777" w:rsidR="00ED37ED" w:rsidRDefault="00ED37ED" w:rsidP="00BD4376">
      <w:pPr>
        <w:ind w:right="701"/>
      </w:pPr>
    </w:p>
    <w:p w14:paraId="2ECE393E" w14:textId="77777777" w:rsidR="00ED37ED" w:rsidRPr="00D07296" w:rsidRDefault="004C132C" w:rsidP="00BD4376">
      <w:pPr>
        <w:ind w:right="701"/>
        <w:rPr>
          <w:b/>
        </w:rPr>
      </w:pPr>
      <w:r w:rsidRPr="00D07296">
        <w:rPr>
          <w:b/>
        </w:rPr>
        <w:t>Robert Boyle</w:t>
      </w:r>
      <w:r w:rsidR="00E568E6" w:rsidRPr="00E568E6">
        <w:rPr>
          <w:vertAlign w:val="superscript"/>
        </w:rPr>
        <w:t>(5)</w:t>
      </w:r>
    </w:p>
    <w:p w14:paraId="3876BBFE" w14:textId="77777777" w:rsidR="00ED37ED" w:rsidRDefault="003C4F0C" w:rsidP="00BD4376">
      <w:pPr>
        <w:ind w:right="701"/>
      </w:pPr>
      <w:r>
        <w:rPr>
          <w:noProof/>
          <w:lang w:eastAsia="en-GB"/>
        </w:rPr>
        <w:drawing>
          <wp:anchor distT="0" distB="0" distL="114300" distR="114300" simplePos="0" relativeHeight="251670528" behindDoc="0" locked="0" layoutInCell="1" allowOverlap="1" wp14:anchorId="5B9DEA4C" wp14:editId="5432412C">
            <wp:simplePos x="0" y="0"/>
            <wp:positionH relativeFrom="column">
              <wp:posOffset>3474085</wp:posOffset>
            </wp:positionH>
            <wp:positionV relativeFrom="paragraph">
              <wp:posOffset>137795</wp:posOffset>
            </wp:positionV>
            <wp:extent cx="2184400" cy="2743200"/>
            <wp:effectExtent l="0" t="0" r="0" b="0"/>
            <wp:wrapTight wrapText="bothSides">
              <wp:wrapPolygon edited="0">
                <wp:start x="0" y="0"/>
                <wp:lineTo x="0" y="21400"/>
                <wp:lineTo x="21349" y="21400"/>
                <wp:lineTo x="213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400" cy="2743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14:paraId="3E16C927" w14:textId="77777777" w:rsidR="003C4F0C" w:rsidRDefault="004C132C" w:rsidP="003F641E">
      <w:pPr>
        <w:spacing w:after="120"/>
        <w:ind w:right="703"/>
      </w:pPr>
      <w:r>
        <w:t>Robert Boyle</w:t>
      </w:r>
      <w:r w:rsidR="00814EBB">
        <w:t xml:space="preserve"> whose work started out, and largely remained, in the tradition of corpuscularian alchemy</w:t>
      </w:r>
      <w:r w:rsidR="005E05B0">
        <w:t xml:space="preserve"> (he made </w:t>
      </w:r>
      <w:r w:rsidR="009C7CCB">
        <w:t>repeated</w:t>
      </w:r>
      <w:r w:rsidR="005E05B0">
        <w:t xml:space="preserve"> attempts to transmute </w:t>
      </w:r>
      <w:r w:rsidR="009C7CCB">
        <w:t xml:space="preserve">base </w:t>
      </w:r>
      <w:r w:rsidR="005E05B0">
        <w:t>metals to gold)</w:t>
      </w:r>
      <w:r w:rsidR="00814EBB" w:rsidRPr="003C4F0C">
        <w:t xml:space="preserve">, </w:t>
      </w:r>
      <w:commentRangeStart w:id="13"/>
      <w:r w:rsidR="00110A7F" w:rsidRPr="003C4F0C">
        <w:t>also</w:t>
      </w:r>
      <w:r w:rsidR="00814EBB" w:rsidRPr="003C4F0C">
        <w:t xml:space="preserve"> showed many facets of</w:t>
      </w:r>
      <w:r w:rsidRPr="003C4F0C">
        <w:t xml:space="preserve"> a modern scientist</w:t>
      </w:r>
      <w:r w:rsidR="005E05B0">
        <w:t>, such as taking quantitative measurements (hence Boyle’s Law regarding the relationship between the pressure and volume of gases)</w:t>
      </w:r>
      <w:r w:rsidR="006060F6" w:rsidRPr="003C4F0C">
        <w:t>.</w:t>
      </w:r>
      <w:r w:rsidR="006060F6">
        <w:t xml:space="preserve"> </w:t>
      </w:r>
      <w:r w:rsidR="005E05B0">
        <w:t xml:space="preserve"> </w:t>
      </w:r>
      <w:commentRangeEnd w:id="13"/>
      <w:r w:rsidR="0076107D">
        <w:rPr>
          <w:rStyle w:val="CommentReference"/>
        </w:rPr>
        <w:commentReference w:id="13"/>
      </w:r>
      <w:r w:rsidR="00110A7F">
        <w:t>In 1661 he published</w:t>
      </w:r>
      <w:r>
        <w:t xml:space="preserve"> one of the ground-breaking books in Chemistry - “</w:t>
      </w:r>
      <w:r w:rsidRPr="00890D7E">
        <w:t>The Sceptical Chymist</w:t>
      </w:r>
      <w:r w:rsidR="00DB712F">
        <w:t>”</w:t>
      </w:r>
      <w:r w:rsidR="00E568E6">
        <w:rPr>
          <w:vertAlign w:val="superscript"/>
        </w:rPr>
        <w:t>(6</w:t>
      </w:r>
      <w:r w:rsidR="005E05B0" w:rsidRPr="005E05B0">
        <w:rPr>
          <w:vertAlign w:val="superscript"/>
        </w:rPr>
        <w:t>)</w:t>
      </w:r>
      <w:r w:rsidR="00DB712F">
        <w:t xml:space="preserve">.  </w:t>
      </w:r>
      <w:commentRangeStart w:id="14"/>
      <w:r w:rsidR="005E05B0">
        <w:t xml:space="preserve">Scepticism is an important attribute of the scientist – the desire to </w:t>
      </w:r>
      <w:r w:rsidR="000A1997">
        <w:t>examine the underlying</w:t>
      </w:r>
      <w:r w:rsidR="005E05B0">
        <w:t xml:space="preserve"> evidence rather than just trusting the word of previous generations.  </w:t>
      </w:r>
      <w:commentRangeEnd w:id="14"/>
      <w:r w:rsidR="0076107D">
        <w:rPr>
          <w:rStyle w:val="CommentReference"/>
        </w:rPr>
        <w:commentReference w:id="14"/>
      </w:r>
      <w:r w:rsidR="00DB712F">
        <w:t>In</w:t>
      </w:r>
      <w:r w:rsidR="005E05B0">
        <w:t xml:space="preserve"> this book he </w:t>
      </w:r>
      <w:commentRangeStart w:id="15"/>
      <w:r w:rsidR="00110A7F">
        <w:t>parts from</w:t>
      </w:r>
      <w:r w:rsidR="00DB712F">
        <w:t xml:space="preserve"> classical Aristo</w:t>
      </w:r>
      <w:r w:rsidR="00D07296">
        <w:t>telian concepts</w:t>
      </w:r>
      <w:r w:rsidR="000A1997">
        <w:t xml:space="preserve">, </w:t>
      </w:r>
      <w:commentRangeEnd w:id="15"/>
      <w:r w:rsidR="0076107D">
        <w:rPr>
          <w:rStyle w:val="CommentReference"/>
        </w:rPr>
        <w:commentReference w:id="15"/>
      </w:r>
      <w:r w:rsidR="000A1997">
        <w:t>clearly distinguishes between mixtures and compounds</w:t>
      </w:r>
      <w:r w:rsidR="00E568E6">
        <w:t xml:space="preserve">  (“perfectly mixt’ elements”)</w:t>
      </w:r>
      <w:r w:rsidR="00E568E6" w:rsidRPr="00E568E6">
        <w:rPr>
          <w:vertAlign w:val="superscript"/>
        </w:rPr>
        <w:t>(7)</w:t>
      </w:r>
      <w:r w:rsidR="00D07296">
        <w:t xml:space="preserve"> and anticipates </w:t>
      </w:r>
      <w:r w:rsidR="00D07296">
        <w:lastRenderedPageBreak/>
        <w:t>kinetic theory by proposing</w:t>
      </w:r>
      <w:r>
        <w:t xml:space="preserve"> </w:t>
      </w:r>
      <w:r w:rsidR="009C7CCB">
        <w:t xml:space="preserve">that </w:t>
      </w:r>
      <w:r w:rsidR="00D07296">
        <w:t>changes occur as a</w:t>
      </w:r>
      <w:r>
        <w:t xml:space="preserve"> result of collisions between particles in motion</w:t>
      </w:r>
      <w:r w:rsidR="005E05B0">
        <w:t>.  He even</w:t>
      </w:r>
      <w:r>
        <w:t xml:space="preserve"> hints at the difference between atoms and molecules:</w:t>
      </w:r>
    </w:p>
    <w:p w14:paraId="0B2FBAC2" w14:textId="77777777" w:rsidR="004C132C" w:rsidRDefault="004C132C" w:rsidP="000A1997">
      <w:pPr>
        <w:spacing w:after="120"/>
        <w:ind w:left="567" w:right="1127"/>
        <w:rPr>
          <w:rFonts w:asciiTheme="minorHAnsi" w:eastAsia="Times New Roman" w:hAnsiTheme="minorHAnsi" w:cs="Times New Roman"/>
          <w:i/>
          <w:color w:val="000000"/>
          <w:lang w:eastAsia="en-US"/>
        </w:rPr>
      </w:pPr>
      <w:r w:rsidRPr="005D7522">
        <w:rPr>
          <w:rFonts w:asciiTheme="minorHAnsi" w:hAnsiTheme="minorHAnsi"/>
          <w:i/>
        </w:rPr>
        <w:t>“</w:t>
      </w:r>
      <w:r w:rsidRPr="005D7522">
        <w:rPr>
          <w:rFonts w:asciiTheme="minorHAnsi" w:eastAsia="Times New Roman" w:hAnsiTheme="minorHAnsi" w:cs="Times New Roman"/>
          <w:i/>
          <w:color w:val="000000"/>
          <w:lang w:eastAsia="en-US"/>
        </w:rPr>
        <w:t>There are Clusters wherein the Particles stick not so close together, but that they may meet with Corpuscles of another Denomination, which are dispos'd to be more closely United with some of them, than they were among themselves.”</w:t>
      </w:r>
    </w:p>
    <w:p w14:paraId="411C52EF" w14:textId="77777777" w:rsidR="004C132C" w:rsidRDefault="0023118A" w:rsidP="005E05B0">
      <w:pPr>
        <w:spacing w:after="120"/>
        <w:ind w:right="703"/>
      </w:pPr>
      <w:r w:rsidRPr="000A1997">
        <w:t>Through the success</w:t>
      </w:r>
      <w:r w:rsidR="000A1997">
        <w:t xml:space="preserve"> of “The Sceptical Chymist” </w:t>
      </w:r>
      <w:r w:rsidRPr="000A1997">
        <w:t xml:space="preserve">the concept that matter is composed of minute particles </w:t>
      </w:r>
      <w:r w:rsidR="000A1997">
        <w:t>was once again opened up for discussion after the mental block imposed by acceptance of Aristotelian concepts</w:t>
      </w:r>
      <w:r w:rsidRPr="00AF09B1">
        <w:t>.</w:t>
      </w:r>
      <w:r w:rsidR="0053519D">
        <w:t xml:space="preserve">  </w:t>
      </w:r>
      <w:commentRangeStart w:id="16"/>
      <w:r w:rsidR="0053519D">
        <w:t>In spite of Boyle’s “modern” concepts little progress was made for about a century</w:t>
      </w:r>
      <w:r w:rsidR="00F84876">
        <w:t xml:space="preserve">, whilst Chemistry </w:t>
      </w:r>
      <w:r w:rsidR="006060F6">
        <w:t xml:space="preserve">in Western Europe </w:t>
      </w:r>
      <w:r w:rsidR="00F84876">
        <w:t xml:space="preserve">was diverted </w:t>
      </w:r>
      <w:r w:rsidR="006060F6">
        <w:t>by</w:t>
      </w:r>
      <w:r w:rsidR="00F84876">
        <w:t xml:space="preserve"> the hypothesis of phlogiston and its eventual </w:t>
      </w:r>
      <w:r w:rsidR="006D7BFC">
        <w:t xml:space="preserve">denunciation.  </w:t>
      </w:r>
      <w:commentRangeEnd w:id="16"/>
      <w:r w:rsidR="0076107D">
        <w:rPr>
          <w:rStyle w:val="CommentReference"/>
        </w:rPr>
        <w:commentReference w:id="16"/>
      </w:r>
      <w:r w:rsidR="006D7BFC">
        <w:t xml:space="preserve">In </w:t>
      </w:r>
      <w:r w:rsidR="0053519D">
        <w:t xml:space="preserve">Russia </w:t>
      </w:r>
      <w:r w:rsidR="006D7BFC">
        <w:t xml:space="preserve">however </w:t>
      </w:r>
      <w:r w:rsidR="00794314">
        <w:t>further progress was being made…….</w:t>
      </w:r>
      <w:r w:rsidR="0053519D">
        <w:t xml:space="preserve">  </w:t>
      </w:r>
    </w:p>
    <w:p w14:paraId="76A665F9" w14:textId="77777777" w:rsidR="00ED37ED" w:rsidRDefault="00ED37ED" w:rsidP="00BD4376">
      <w:pPr>
        <w:ind w:right="701"/>
      </w:pPr>
    </w:p>
    <w:p w14:paraId="68A308C6" w14:textId="77777777" w:rsidR="00794314" w:rsidRDefault="00794314" w:rsidP="00BD4376">
      <w:pPr>
        <w:ind w:left="1418" w:right="701" w:hanging="1418"/>
      </w:pPr>
      <w:r w:rsidRPr="00EC798D">
        <w:rPr>
          <w:b/>
        </w:rPr>
        <w:t>Mikhail Lomonosov</w:t>
      </w:r>
      <w:r>
        <w:t xml:space="preserve"> </w:t>
      </w:r>
    </w:p>
    <w:p w14:paraId="519495EE" w14:textId="77777777" w:rsidR="00F33E54" w:rsidRDefault="00F33E54" w:rsidP="00E43E86">
      <w:pPr>
        <w:ind w:left="1418" w:right="701" w:hanging="1418"/>
      </w:pPr>
      <w:r>
        <w:rPr>
          <w:noProof/>
          <w:lang w:eastAsia="en-GB"/>
        </w:rPr>
        <w:drawing>
          <wp:anchor distT="0" distB="0" distL="114300" distR="114300" simplePos="0" relativeHeight="251661312" behindDoc="0" locked="0" layoutInCell="1" allowOverlap="1" wp14:anchorId="26FB0D7A" wp14:editId="0840C8A8">
            <wp:simplePos x="0" y="0"/>
            <wp:positionH relativeFrom="column">
              <wp:posOffset>0</wp:posOffset>
            </wp:positionH>
            <wp:positionV relativeFrom="paragraph">
              <wp:posOffset>144780</wp:posOffset>
            </wp:positionV>
            <wp:extent cx="2596515" cy="3053080"/>
            <wp:effectExtent l="0" t="0" r="0" b="0"/>
            <wp:wrapTight wrapText="bothSides">
              <wp:wrapPolygon edited="0">
                <wp:start x="0" y="0"/>
                <wp:lineTo x="0" y="21384"/>
                <wp:lineTo x="21341" y="21384"/>
                <wp:lineTo x="213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6515" cy="30530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794314">
        <w:t xml:space="preserve">Lomonosov </w:t>
      </w:r>
      <w:r w:rsidR="00DA3ACD">
        <w:t>(shown on the left</w:t>
      </w:r>
      <w:r w:rsidR="006060F6">
        <w:t xml:space="preserve"> being visited by Catherine II)</w:t>
      </w:r>
      <w:r w:rsidR="005E3708">
        <w:t xml:space="preserve"> was also a </w:t>
      </w:r>
      <w:commentRangeStart w:id="17"/>
      <w:r w:rsidR="005E3708">
        <w:t xml:space="preserve">Geographer, postulating ideas similar to the theory of continental drift, as well as being an accomplished poet and artist, </w:t>
      </w:r>
      <w:commentRangeEnd w:id="17"/>
      <w:r w:rsidR="0076107D">
        <w:rPr>
          <w:rStyle w:val="CommentReference"/>
        </w:rPr>
        <w:commentReference w:id="17"/>
      </w:r>
      <w:r w:rsidR="005E3708">
        <w:t>princ</w:t>
      </w:r>
      <w:r w:rsidR="0079427A">
        <w:t>ipally in the medium of mosaics</w:t>
      </w:r>
      <w:r w:rsidR="005E3708">
        <w:t xml:space="preserve"> which arose from experiments in glass making.  </w:t>
      </w:r>
      <w:commentRangeStart w:id="18"/>
      <w:r w:rsidR="005E3708">
        <w:t xml:space="preserve">He </w:t>
      </w:r>
      <w:r w:rsidR="00A36392">
        <w:t xml:space="preserve">was aware of </w:t>
      </w:r>
      <w:r w:rsidR="00DA3ACD">
        <w:t>Boyle</w:t>
      </w:r>
      <w:r w:rsidR="00A36392">
        <w:t>’s work</w:t>
      </w:r>
      <w:r w:rsidR="0079427A">
        <w:t>, showing that</w:t>
      </w:r>
      <w:r w:rsidR="00A36392">
        <w:t xml:space="preserve"> </w:t>
      </w:r>
      <w:r w:rsidR="0079427A">
        <w:t xml:space="preserve">even in those days communication was an essential part scientific investigation.  </w:t>
      </w:r>
      <w:commentRangeEnd w:id="18"/>
      <w:r w:rsidR="0076107D">
        <w:rPr>
          <w:rStyle w:val="CommentReference"/>
        </w:rPr>
        <w:commentReference w:id="18"/>
      </w:r>
      <w:r w:rsidR="0079427A">
        <w:t>Another essential element of scientific methodology is repeating the work of others to check their findings</w:t>
      </w:r>
      <w:r w:rsidR="000A7483">
        <w:t xml:space="preserve"> – falsification being a critical element of scientific progress</w:t>
      </w:r>
      <w:r w:rsidR="0079427A">
        <w:t>.  A</w:t>
      </w:r>
      <w:r w:rsidR="006060F6">
        <w:t xml:space="preserve">round 1750 </w:t>
      </w:r>
      <w:r w:rsidR="0079427A">
        <w:t xml:space="preserve">Lomonosov </w:t>
      </w:r>
      <w:r>
        <w:t xml:space="preserve">was repeating </w:t>
      </w:r>
      <w:r w:rsidR="0079427A">
        <w:t>Boyle</w:t>
      </w:r>
      <w:r w:rsidR="000A7483">
        <w:t>’</w:t>
      </w:r>
      <w:r w:rsidR="0079427A">
        <w:t>s</w:t>
      </w:r>
      <w:r>
        <w:t xml:space="preserve"> </w:t>
      </w:r>
      <w:r w:rsidR="0079427A">
        <w:t>experiments</w:t>
      </w:r>
      <w:r w:rsidR="0079427A" w:rsidRPr="0079427A">
        <w:t xml:space="preserve"> </w:t>
      </w:r>
      <w:r w:rsidR="000A7483">
        <w:t>regarding</w:t>
      </w:r>
      <w:r w:rsidR="0079427A">
        <w:t xml:space="preserve"> mass changes </w:t>
      </w:r>
      <w:r w:rsidR="000A7483">
        <w:t xml:space="preserve">resulting </w:t>
      </w:r>
      <w:r w:rsidR="0079427A">
        <w:t>from</w:t>
      </w:r>
      <w:r w:rsidR="000A7483">
        <w:t xml:space="preserve"> the</w:t>
      </w:r>
      <w:r>
        <w:t xml:space="preserve"> combination of tin and of lead with air</w:t>
      </w:r>
      <w:r w:rsidR="000A7483">
        <w:t>.  The data he obtained</w:t>
      </w:r>
      <w:r w:rsidR="0079427A">
        <w:t xml:space="preserve"> led him to postulate </w:t>
      </w:r>
      <w:r>
        <w:t>the conservation of mass</w:t>
      </w:r>
      <w:r w:rsidR="000A7483">
        <w:t>:</w:t>
      </w:r>
      <w:r w:rsidR="000A7483" w:rsidRPr="000A7483">
        <w:rPr>
          <w:vertAlign w:val="superscript"/>
        </w:rPr>
        <w:t>(</w:t>
      </w:r>
      <w:r w:rsidR="00DB7AF4">
        <w:rPr>
          <w:vertAlign w:val="superscript"/>
        </w:rPr>
        <w:t>8</w:t>
      </w:r>
      <w:r w:rsidR="000A7483" w:rsidRPr="000A7483">
        <w:rPr>
          <w:vertAlign w:val="superscript"/>
        </w:rPr>
        <w:t>)</w:t>
      </w:r>
    </w:p>
    <w:p w14:paraId="4C48AAEB" w14:textId="77777777" w:rsidR="00F33E54" w:rsidRPr="00BB11BA" w:rsidRDefault="00F33E54" w:rsidP="00B4131D">
      <w:pPr>
        <w:shd w:val="clear" w:color="auto" w:fill="FFFFFF"/>
        <w:tabs>
          <w:tab w:val="left" w:pos="9072"/>
        </w:tabs>
        <w:spacing w:before="120" w:after="120"/>
        <w:ind w:left="567" w:right="701"/>
        <w:rPr>
          <w:rFonts w:asciiTheme="minorHAnsi" w:hAnsiTheme="minorHAnsi"/>
          <w:i/>
        </w:rPr>
      </w:pPr>
      <w:r w:rsidRPr="00BB11BA">
        <w:rPr>
          <w:rFonts w:asciiTheme="minorHAnsi" w:hAnsiTheme="minorHAnsi"/>
          <w:i/>
        </w:rPr>
        <w:t>“... made experiments in ﬁrmly sealed glass vessels in order to investigate</w:t>
      </w:r>
      <w:r>
        <w:rPr>
          <w:rFonts w:asciiTheme="minorHAnsi" w:hAnsiTheme="minorHAnsi"/>
          <w:i/>
        </w:rPr>
        <w:t xml:space="preserve"> </w:t>
      </w:r>
      <w:r w:rsidRPr="00BB11BA">
        <w:rPr>
          <w:rFonts w:asciiTheme="minorHAnsi" w:hAnsiTheme="minorHAnsi"/>
          <w:i/>
        </w:rPr>
        <w:t xml:space="preserve">whether the weight of metals increases from pure heat. </w:t>
      </w:r>
      <w:commentRangeStart w:id="19"/>
      <w:r w:rsidRPr="00BB11BA">
        <w:rPr>
          <w:rFonts w:asciiTheme="minorHAnsi" w:hAnsiTheme="minorHAnsi"/>
          <w:i/>
        </w:rPr>
        <w:t>It was found by these</w:t>
      </w:r>
      <w:r>
        <w:rPr>
          <w:rFonts w:asciiTheme="minorHAnsi" w:hAnsiTheme="minorHAnsi"/>
          <w:i/>
        </w:rPr>
        <w:t xml:space="preserve"> </w:t>
      </w:r>
      <w:r w:rsidRPr="00BB11BA">
        <w:rPr>
          <w:rFonts w:asciiTheme="minorHAnsi" w:hAnsiTheme="minorHAnsi"/>
          <w:i/>
        </w:rPr>
        <w:t>experiments that the opinion of the famous Robert Boyle is false</w:t>
      </w:r>
      <w:commentRangeEnd w:id="19"/>
      <w:r w:rsidR="0076107D">
        <w:rPr>
          <w:rStyle w:val="CommentReference"/>
        </w:rPr>
        <w:commentReference w:id="19"/>
      </w:r>
      <w:r w:rsidRPr="00BB11BA">
        <w:rPr>
          <w:rFonts w:asciiTheme="minorHAnsi" w:hAnsiTheme="minorHAnsi"/>
          <w:i/>
        </w:rPr>
        <w:t>, for without</w:t>
      </w:r>
      <w:r>
        <w:rPr>
          <w:rFonts w:asciiTheme="minorHAnsi" w:hAnsiTheme="minorHAnsi"/>
          <w:i/>
        </w:rPr>
        <w:t xml:space="preserve"> </w:t>
      </w:r>
      <w:r w:rsidRPr="00BB11BA">
        <w:rPr>
          <w:rFonts w:asciiTheme="minorHAnsi" w:hAnsiTheme="minorHAnsi"/>
          <w:i/>
        </w:rPr>
        <w:t>letting in the external air the weight of the ignited metal remains in the same</w:t>
      </w:r>
      <w:r>
        <w:rPr>
          <w:rFonts w:asciiTheme="minorHAnsi" w:hAnsiTheme="minorHAnsi"/>
          <w:i/>
        </w:rPr>
        <w:t xml:space="preserve"> </w:t>
      </w:r>
      <w:r w:rsidRPr="00BB11BA">
        <w:rPr>
          <w:rFonts w:asciiTheme="minorHAnsi" w:hAnsiTheme="minorHAnsi"/>
          <w:i/>
        </w:rPr>
        <w:t>measure...”</w:t>
      </w:r>
    </w:p>
    <w:p w14:paraId="1AD1E2F3" w14:textId="77777777" w:rsidR="00794314" w:rsidRDefault="00F33E54" w:rsidP="00BD4376">
      <w:pPr>
        <w:ind w:right="701"/>
      </w:pPr>
      <w:r w:rsidRPr="000A7483">
        <w:t xml:space="preserve">Lomonosov </w:t>
      </w:r>
      <w:r w:rsidR="000A7483">
        <w:t xml:space="preserve">however embraced many of </w:t>
      </w:r>
      <w:r w:rsidRPr="000A7483">
        <w:t>Boyle’s</w:t>
      </w:r>
      <w:r w:rsidR="00A36392" w:rsidRPr="000A7483">
        <w:t xml:space="preserve"> </w:t>
      </w:r>
      <w:r w:rsidR="006060F6" w:rsidRPr="000A7483">
        <w:t xml:space="preserve">other </w:t>
      </w:r>
      <w:r w:rsidR="00A36392" w:rsidRPr="000A7483">
        <w:t>ideas</w:t>
      </w:r>
      <w:r w:rsidR="000A7483" w:rsidRPr="000A7483">
        <w:t xml:space="preserve"> </w:t>
      </w:r>
      <w:r w:rsidR="00B4131D">
        <w:t>and</w:t>
      </w:r>
      <w:r w:rsidR="000A7483" w:rsidRPr="000A7483">
        <w:t xml:space="preserve"> extended some of</w:t>
      </w:r>
      <w:r w:rsidR="00B4131D">
        <w:t xml:space="preserve"> them</w:t>
      </w:r>
      <w:r w:rsidR="006060F6">
        <w:t>,</w:t>
      </w:r>
      <w:r w:rsidR="00DA3ACD">
        <w:t xml:space="preserve"> </w:t>
      </w:r>
      <w:r w:rsidR="00B4131D">
        <w:t>for example agreeing with him</w:t>
      </w:r>
      <w:r w:rsidR="00794314">
        <w:t xml:space="preserve"> that </w:t>
      </w:r>
      <w:r w:rsidR="00794314" w:rsidRPr="004235D8">
        <w:t xml:space="preserve">that all matter is composed of corpuscles </w:t>
      </w:r>
      <w:commentRangeStart w:id="20"/>
      <w:r w:rsidR="00794314">
        <w:t>(</w:t>
      </w:r>
      <w:r w:rsidR="00DA3ACD">
        <w:t xml:space="preserve">which </w:t>
      </w:r>
      <w:r w:rsidR="00B4131D" w:rsidRPr="000A7483">
        <w:t xml:space="preserve">Lomonosov </w:t>
      </w:r>
      <w:r w:rsidR="00DA3ACD">
        <w:t xml:space="preserve">later </w:t>
      </w:r>
      <w:r w:rsidR="00B4131D">
        <w:t>refers</w:t>
      </w:r>
      <w:r w:rsidR="00794314">
        <w:t xml:space="preserve"> to as particles, or molecules)</w:t>
      </w:r>
      <w:r w:rsidR="00794314" w:rsidRPr="004235D8">
        <w:t xml:space="preserve"> that are "collections" of elements </w:t>
      </w:r>
      <w:r w:rsidR="00794314">
        <w:t>(</w:t>
      </w:r>
      <w:r w:rsidR="00B4131D">
        <w:t>which he later refers</w:t>
      </w:r>
      <w:r w:rsidR="00A36392">
        <w:t xml:space="preserve"> to </w:t>
      </w:r>
      <w:r w:rsidR="00794314">
        <w:t xml:space="preserve">as </w:t>
      </w:r>
      <w:r w:rsidR="00794314" w:rsidRPr="004235D8">
        <w:t>atoms</w:t>
      </w:r>
      <w:r w:rsidR="00794314">
        <w:t>)</w:t>
      </w:r>
      <w:r w:rsidR="00B4131D">
        <w:t xml:space="preserve">.  </w:t>
      </w:r>
      <w:commentRangeEnd w:id="20"/>
      <w:r w:rsidR="0076107D">
        <w:rPr>
          <w:rStyle w:val="CommentReference"/>
        </w:rPr>
        <w:commentReference w:id="20"/>
      </w:r>
      <w:r w:rsidR="00B4131D">
        <w:t xml:space="preserve">Indeed some of his </w:t>
      </w:r>
      <w:r w:rsidR="00794314" w:rsidRPr="004235D8">
        <w:t>definition</w:t>
      </w:r>
      <w:r w:rsidR="00A36392">
        <w:t>s sound quite contemporary</w:t>
      </w:r>
      <w:r w:rsidR="00794314" w:rsidRPr="004235D8">
        <w:t>:</w:t>
      </w:r>
    </w:p>
    <w:p w14:paraId="00FC3523" w14:textId="77777777" w:rsidR="00794314" w:rsidRPr="004235D8" w:rsidRDefault="00794314" w:rsidP="00B4131D">
      <w:pPr>
        <w:shd w:val="clear" w:color="auto" w:fill="FFFFFF"/>
        <w:spacing w:before="120" w:after="120"/>
        <w:ind w:left="567" w:right="701"/>
        <w:rPr>
          <w:rFonts w:asciiTheme="minorHAnsi" w:hAnsiTheme="minorHAnsi"/>
          <w:i/>
        </w:rPr>
      </w:pPr>
      <w:r w:rsidRPr="004235D8">
        <w:rPr>
          <w:rFonts w:asciiTheme="minorHAnsi" w:hAnsiTheme="minorHAnsi"/>
          <w:i/>
        </w:rPr>
        <w:t xml:space="preserve"> "An element is a part of a body that does not consist of any other smaller and different bodies ... </w:t>
      </w:r>
      <w:r w:rsidR="00A36392">
        <w:rPr>
          <w:rFonts w:asciiTheme="minorHAnsi" w:hAnsiTheme="minorHAnsi"/>
          <w:i/>
        </w:rPr>
        <w:t xml:space="preserve">a </w:t>
      </w:r>
      <w:r w:rsidRPr="004235D8">
        <w:rPr>
          <w:rFonts w:asciiTheme="minorHAnsi" w:hAnsiTheme="minorHAnsi"/>
          <w:i/>
        </w:rPr>
        <w:t>corpuscle is a collection of elements forming one small mass."</w:t>
      </w:r>
    </w:p>
    <w:p w14:paraId="668F1D4F" w14:textId="77777777" w:rsidR="00592316" w:rsidRDefault="00592316" w:rsidP="00BD4376">
      <w:pPr>
        <w:ind w:right="701"/>
      </w:pPr>
    </w:p>
    <w:p w14:paraId="1B64563D" w14:textId="77777777" w:rsidR="00370CCD" w:rsidRDefault="00370CCD" w:rsidP="00BD4376">
      <w:pPr>
        <w:ind w:right="701"/>
      </w:pPr>
    </w:p>
    <w:p w14:paraId="734D2EBC" w14:textId="77777777" w:rsidR="00370CCD" w:rsidRDefault="000A7483" w:rsidP="00BD4376">
      <w:pPr>
        <w:ind w:left="1418" w:right="701" w:hanging="1418"/>
      </w:pPr>
      <w:r>
        <w:rPr>
          <w:b/>
        </w:rPr>
        <w:br w:type="column"/>
      </w:r>
      <w:r w:rsidR="00370CCD" w:rsidRPr="00EC798D">
        <w:rPr>
          <w:b/>
        </w:rPr>
        <w:t>Antoine Lavoisier</w:t>
      </w:r>
      <w:r w:rsidR="00E01105" w:rsidRPr="00E01105">
        <w:rPr>
          <w:vertAlign w:val="superscript"/>
        </w:rPr>
        <w:t>(9)</w:t>
      </w:r>
    </w:p>
    <w:p w14:paraId="7306D48F" w14:textId="77777777" w:rsidR="00370CCD" w:rsidRDefault="00370CCD" w:rsidP="00BD4376">
      <w:pPr>
        <w:ind w:left="1418" w:right="701" w:hanging="1418"/>
      </w:pPr>
    </w:p>
    <w:p w14:paraId="6815724D" w14:textId="77777777" w:rsidR="00CE38E0" w:rsidRDefault="00AE4A8D" w:rsidP="00CE38E0">
      <w:pPr>
        <w:spacing w:after="120"/>
        <w:ind w:right="703"/>
      </w:pPr>
      <w:commentRangeStart w:id="21"/>
      <w:r>
        <w:rPr>
          <w:noProof/>
          <w:lang w:eastAsia="en-GB"/>
        </w:rPr>
        <w:drawing>
          <wp:anchor distT="0" distB="0" distL="114300" distR="114300" simplePos="0" relativeHeight="251664384" behindDoc="0" locked="0" layoutInCell="1" allowOverlap="1" wp14:anchorId="385E8583" wp14:editId="1D34BA13">
            <wp:simplePos x="0" y="0"/>
            <wp:positionH relativeFrom="column">
              <wp:posOffset>3657600</wp:posOffset>
            </wp:positionH>
            <wp:positionV relativeFrom="paragraph">
              <wp:posOffset>68580</wp:posOffset>
            </wp:positionV>
            <wp:extent cx="2286000" cy="3366135"/>
            <wp:effectExtent l="0" t="0" r="0" b="12065"/>
            <wp:wrapTight wrapText="bothSides">
              <wp:wrapPolygon edited="0">
                <wp:start x="0" y="0"/>
                <wp:lineTo x="0" y="21514"/>
                <wp:lineTo x="21360" y="21514"/>
                <wp:lineTo x="2136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33661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CD4EEE">
        <w:rPr>
          <w:noProof/>
          <w:lang w:val="en-US" w:eastAsia="en-US"/>
        </w:rPr>
        <w:t xml:space="preserve">Science is intimately linked with the methodology of experimentation and </w:t>
      </w:r>
      <w:r w:rsidR="00AB7E9E">
        <w:rPr>
          <w:noProof/>
          <w:lang w:val="en-US" w:eastAsia="en-US"/>
        </w:rPr>
        <w:t xml:space="preserve">Lavoisier was </w:t>
      </w:r>
      <w:r w:rsidR="00370CCD">
        <w:t>a first class experimental chemist</w:t>
      </w:r>
      <w:r w:rsidR="000A1CEC">
        <w:t>.</w:t>
      </w:r>
      <w:r w:rsidR="00370CCD">
        <w:t xml:space="preserve"> </w:t>
      </w:r>
      <w:r w:rsidR="00CD4EEE">
        <w:t xml:space="preserve"> </w:t>
      </w:r>
      <w:commentRangeEnd w:id="21"/>
      <w:r w:rsidR="0076107D">
        <w:rPr>
          <w:rStyle w:val="CommentReference"/>
        </w:rPr>
        <w:commentReference w:id="21"/>
      </w:r>
      <w:r w:rsidR="000A1CEC">
        <w:t>B</w:t>
      </w:r>
      <w:r w:rsidR="00370CCD">
        <w:t xml:space="preserve">y </w:t>
      </w:r>
      <w:r w:rsidR="00370CCD" w:rsidRPr="00370CCD">
        <w:t xml:space="preserve">carefully weighing </w:t>
      </w:r>
      <w:r w:rsidR="00AB7E9E">
        <w:t xml:space="preserve">the reactants and products of </w:t>
      </w:r>
      <w:r w:rsidR="00370CCD" w:rsidRPr="00370CCD">
        <w:t>chemical reaction</w:t>
      </w:r>
      <w:r w:rsidR="00AB7E9E">
        <w:t>s</w:t>
      </w:r>
      <w:r w:rsidR="00370CCD" w:rsidRPr="00370CCD">
        <w:t xml:space="preserve"> in a sealed glass vessel</w:t>
      </w:r>
      <w:r w:rsidR="00370CCD">
        <w:t xml:space="preserve"> he </w:t>
      </w:r>
      <w:r w:rsidR="00CD4EEE">
        <w:t>established</w:t>
      </w:r>
      <w:r w:rsidR="00370CCD">
        <w:t xml:space="preserve"> that, </w:t>
      </w:r>
      <w:r w:rsidR="00370CCD" w:rsidRPr="00370CCD">
        <w:t xml:space="preserve">although matter can change its state </w:t>
      </w:r>
      <w:r w:rsidR="00AB7E9E">
        <w:t>an</w:t>
      </w:r>
      <w:r w:rsidR="000A1CEC">
        <w:t>d</w:t>
      </w:r>
      <w:r w:rsidR="00AB7E9E">
        <w:t xml:space="preserve"> appearance</w:t>
      </w:r>
      <w:r w:rsidR="00370CCD" w:rsidRPr="00370CCD">
        <w:t xml:space="preserve">, the total mass </w:t>
      </w:r>
      <w:r w:rsidR="00AB7E9E" w:rsidRPr="00370CCD">
        <w:t xml:space="preserve">at the end </w:t>
      </w:r>
      <w:r w:rsidR="00370CCD" w:rsidRPr="00370CCD">
        <w:t>is the same as at the beginning</w:t>
      </w:r>
      <w:r w:rsidR="00CC57A3">
        <w:t xml:space="preserve">.  </w:t>
      </w:r>
      <w:commentRangeStart w:id="22"/>
      <w:r w:rsidR="00CE38E0">
        <w:t xml:space="preserve">It is unclear whether he was familiar with Lomonosov’s work and even if he was an important aspect of scientific investigation is to take a concept and test it in a wider range of situations to se if it has limitations and he certainly investigated a much wider range of reactions from the reaction of mercury with air to the rotting of fruit. </w:t>
      </w:r>
      <w:commentRangeEnd w:id="22"/>
      <w:r w:rsidR="0076107D">
        <w:rPr>
          <w:rStyle w:val="CommentReference"/>
        </w:rPr>
        <w:commentReference w:id="22"/>
      </w:r>
      <w:r w:rsidR="00AB7E9E">
        <w:t>The</w:t>
      </w:r>
      <w:r w:rsidR="00CC57A3">
        <w:t xml:space="preserve"> results </w:t>
      </w:r>
      <w:r w:rsidR="00AB7E9E">
        <w:t xml:space="preserve">he obtained </w:t>
      </w:r>
      <w:r w:rsidR="00CC57A3">
        <w:t xml:space="preserve">supported </w:t>
      </w:r>
      <w:r w:rsidR="00F33E54">
        <w:t>the</w:t>
      </w:r>
      <w:r w:rsidR="00AE1F89">
        <w:t xml:space="preserve"> </w:t>
      </w:r>
      <w:commentRangeStart w:id="23"/>
      <w:r w:rsidR="00AE1F89">
        <w:t xml:space="preserve">conservation of mass, </w:t>
      </w:r>
      <w:r w:rsidR="00CC57A3">
        <w:t xml:space="preserve">which is </w:t>
      </w:r>
      <w:r w:rsidR="00AE1F89">
        <w:t>known in France as Lavoisier’s Law</w:t>
      </w:r>
      <w:commentRangeEnd w:id="23"/>
      <w:r w:rsidR="0076107D">
        <w:rPr>
          <w:rStyle w:val="CommentReference"/>
        </w:rPr>
        <w:commentReference w:id="23"/>
      </w:r>
      <w:r w:rsidR="00370CCD">
        <w:t>.</w:t>
      </w:r>
      <w:r w:rsidR="00CC57A3">
        <w:t xml:space="preserve">  </w:t>
      </w:r>
    </w:p>
    <w:p w14:paraId="19CED3A9" w14:textId="77777777" w:rsidR="00AB7E9E" w:rsidRDefault="00CC57A3" w:rsidP="00CE38E0">
      <w:pPr>
        <w:spacing w:after="120"/>
        <w:ind w:right="703"/>
      </w:pPr>
      <w:r>
        <w:t xml:space="preserve">Perhaps an even greater contribution to Chemistry was </w:t>
      </w:r>
      <w:r w:rsidR="006374BF">
        <w:t>the</w:t>
      </w:r>
      <w:r>
        <w:t xml:space="preserve"> publication in </w:t>
      </w:r>
      <w:r w:rsidR="00AB7E9E">
        <w:t>1789 of</w:t>
      </w:r>
      <w:r w:rsidR="006374BF">
        <w:t xml:space="preserve"> his </w:t>
      </w:r>
      <w:r w:rsidR="00AB7E9E">
        <w:t xml:space="preserve"> “</w:t>
      </w:r>
      <w:r w:rsidR="00AB7E9E" w:rsidRPr="00EA1B42">
        <w:t>Traité Élémentaire de Chimie</w:t>
      </w:r>
      <w:r w:rsidR="00AB7E9E">
        <w:t>”</w:t>
      </w:r>
      <w:r w:rsidR="00D867F7">
        <w:t xml:space="preserve">, probably the best </w:t>
      </w:r>
      <w:r w:rsidR="006060F6">
        <w:t xml:space="preserve">Chemistry </w:t>
      </w:r>
      <w:r w:rsidR="00D867F7">
        <w:t>text book written up till that time</w:t>
      </w:r>
      <w:r w:rsidR="00AB7E9E">
        <w:t xml:space="preserve">.  In </w:t>
      </w:r>
      <w:r w:rsidR="00D867F7">
        <w:t>this</w:t>
      </w:r>
      <w:r w:rsidR="00AB7E9E">
        <w:t xml:space="preserve"> he</w:t>
      </w:r>
      <w:r w:rsidR="006374BF">
        <w:t xml:space="preserve"> clearly set out</w:t>
      </w:r>
      <w:r w:rsidR="00AB7E9E">
        <w:t xml:space="preserve"> </w:t>
      </w:r>
      <w:r w:rsidR="006374BF">
        <w:t>this principle</w:t>
      </w:r>
      <w:r w:rsidR="00AB7E9E">
        <w:t xml:space="preserve"> and </w:t>
      </w:r>
      <w:r w:rsidR="00D867F7">
        <w:t xml:space="preserve">many </w:t>
      </w:r>
      <w:r w:rsidR="00AB7E9E">
        <w:t xml:space="preserve">other modern </w:t>
      </w:r>
      <w:r w:rsidR="00D867F7">
        <w:t xml:space="preserve">chemical </w:t>
      </w:r>
      <w:r w:rsidR="00AB7E9E">
        <w:t xml:space="preserve">ideas, </w:t>
      </w:r>
      <w:commentRangeStart w:id="24"/>
      <w:r w:rsidR="006374BF">
        <w:t xml:space="preserve">but perhaps more importantly in the long term he </w:t>
      </w:r>
      <w:r w:rsidR="00CF4844">
        <w:t>introduc</w:t>
      </w:r>
      <w:r w:rsidR="006374BF">
        <w:t xml:space="preserve">ed </w:t>
      </w:r>
      <w:r w:rsidR="00AB7E9E" w:rsidRPr="00CE38E0">
        <w:t xml:space="preserve">a new, more rational nomenclature (for example “copper sulphate” instead of “vitriol of </w:t>
      </w:r>
      <w:r w:rsidR="00CF4844" w:rsidRPr="00CE38E0">
        <w:t>Venus</w:t>
      </w:r>
      <w:r w:rsidR="00AB7E9E" w:rsidRPr="00CE38E0">
        <w:t>”).</w:t>
      </w:r>
      <w:r w:rsidR="006374BF">
        <w:t xml:space="preserve">  The importance of the language of science cannot be underestimated as it must be clear, unambiguous and clearly reflect the concepts of the day</w:t>
      </w:r>
      <w:commentRangeEnd w:id="24"/>
      <w:r w:rsidR="0076107D">
        <w:rPr>
          <w:rStyle w:val="CommentReference"/>
        </w:rPr>
        <w:commentReference w:id="24"/>
      </w:r>
      <w:r w:rsidR="006374BF">
        <w:t>.</w:t>
      </w:r>
    </w:p>
    <w:p w14:paraId="2E9AAC26" w14:textId="77777777" w:rsidR="00AB7E9E" w:rsidRDefault="00D867F7" w:rsidP="00CE38E0">
      <w:pPr>
        <w:spacing w:after="120"/>
        <w:ind w:left="1418" w:right="703" w:hanging="1418"/>
      </w:pPr>
      <w:r>
        <w:t>Lavoisier</w:t>
      </w:r>
      <w:r w:rsidR="00AB7E9E">
        <w:t xml:space="preserve"> was very consciously an empiricist:</w:t>
      </w:r>
      <w:r w:rsidR="0067073A" w:rsidRPr="0067073A">
        <w:rPr>
          <w:vertAlign w:val="superscript"/>
        </w:rPr>
        <w:t>(10)</w:t>
      </w:r>
    </w:p>
    <w:p w14:paraId="7ECAF8A8" w14:textId="77777777" w:rsidR="00AB7E9E" w:rsidRPr="00766DCC" w:rsidRDefault="006060F6" w:rsidP="000A344D">
      <w:pPr>
        <w:shd w:val="clear" w:color="auto" w:fill="FFFFFF"/>
        <w:tabs>
          <w:tab w:val="left" w:pos="8931"/>
        </w:tabs>
        <w:spacing w:before="120" w:after="120"/>
        <w:ind w:left="567" w:right="703"/>
        <w:rPr>
          <w:rFonts w:asciiTheme="minorHAnsi" w:hAnsiTheme="minorHAnsi"/>
          <w:i/>
        </w:rPr>
      </w:pPr>
      <w:commentRangeStart w:id="25"/>
      <w:r>
        <w:rPr>
          <w:rFonts w:asciiTheme="minorHAnsi" w:hAnsiTheme="minorHAnsi"/>
          <w:i/>
        </w:rPr>
        <w:t xml:space="preserve">"I have tried </w:t>
      </w:r>
      <w:r w:rsidR="00AB7E9E" w:rsidRPr="00DA5A12">
        <w:rPr>
          <w:rFonts w:asciiTheme="minorHAnsi" w:hAnsiTheme="minorHAnsi"/>
          <w:i/>
        </w:rPr>
        <w:t xml:space="preserve">to arrive at the truth by linking up facts; to suppress as much as possible the use of reasoning, which is often an unreliable instrument which deceives us, </w:t>
      </w:r>
      <w:r w:rsidR="00AB7E9E" w:rsidRPr="006374BF">
        <w:rPr>
          <w:rFonts w:asciiTheme="minorHAnsi" w:hAnsiTheme="minorHAnsi"/>
          <w:i/>
        </w:rPr>
        <w:t>in order to follow as much as possible the torch of observation and of experiment</w:t>
      </w:r>
      <w:r w:rsidR="00AB7E9E" w:rsidRPr="00E01105">
        <w:rPr>
          <w:rFonts w:asciiTheme="minorHAnsi" w:hAnsiTheme="minorHAnsi"/>
          <w:i/>
        </w:rPr>
        <w:t>."</w:t>
      </w:r>
      <w:commentRangeEnd w:id="25"/>
      <w:r w:rsidR="0076107D">
        <w:rPr>
          <w:rStyle w:val="CommentReference"/>
        </w:rPr>
        <w:commentReference w:id="25"/>
      </w:r>
      <w:r w:rsidR="00AB7E9E" w:rsidRPr="00766DCC">
        <w:rPr>
          <w:rFonts w:asciiTheme="minorHAnsi" w:hAnsiTheme="minorHAnsi"/>
          <w:i/>
        </w:rPr>
        <w:t> </w:t>
      </w:r>
    </w:p>
    <w:p w14:paraId="4BB2307A" w14:textId="77777777" w:rsidR="00D57D93" w:rsidRDefault="006374BF" w:rsidP="00CE38E0">
      <w:pPr>
        <w:spacing w:after="120"/>
        <w:ind w:right="703"/>
      </w:pPr>
      <w:r>
        <w:t xml:space="preserve">By “reasoning” here one assumes Lavoisier means </w:t>
      </w:r>
      <w:r w:rsidR="000A344D">
        <w:t>open-ended</w:t>
      </w:r>
      <w:r>
        <w:t xml:space="preserve"> speculation that is not based on </w:t>
      </w:r>
      <w:r w:rsidR="000A344D">
        <w:t xml:space="preserve">results, in contrast to that which is based on the interpretation of experimental data. </w:t>
      </w:r>
      <w:r>
        <w:t xml:space="preserve"> </w:t>
      </w:r>
    </w:p>
    <w:p w14:paraId="0DFAA472" w14:textId="77777777" w:rsidR="00F558F2" w:rsidRPr="00766DCC" w:rsidRDefault="000A344D" w:rsidP="00CE38E0">
      <w:pPr>
        <w:spacing w:after="120"/>
        <w:ind w:right="703"/>
      </w:pPr>
      <w:r>
        <w:t>As is frequently the case scientific progress was affected by the political factors and Lavoisier’s contribution</w:t>
      </w:r>
      <w:r w:rsidR="00D57D93">
        <w:t>s after the publication of “</w:t>
      </w:r>
      <w:r w:rsidR="00D57D93" w:rsidRPr="00EA1B42">
        <w:t>Traité Élémentaire de Chimie</w:t>
      </w:r>
      <w:r w:rsidR="00D57D93">
        <w:t>”</w:t>
      </w:r>
      <w:r>
        <w:t xml:space="preserve"> w</w:t>
      </w:r>
      <w:r w:rsidR="00D57D93">
        <w:t>ere</w:t>
      </w:r>
      <w:r>
        <w:t xml:space="preserve"> probably limited by </w:t>
      </w:r>
      <w:r w:rsidRPr="00766DCC">
        <w:t>the French Revolution</w:t>
      </w:r>
      <w:r>
        <w:t xml:space="preserve">.  </w:t>
      </w:r>
      <w:r w:rsidR="00F558F2" w:rsidRPr="00766DCC">
        <w:t>Not only was Lavoisier from a noble background,</w:t>
      </w:r>
      <w:r w:rsidR="000015A8" w:rsidRPr="00766DCC">
        <w:t xml:space="preserve"> but</w:t>
      </w:r>
      <w:r w:rsidR="00F558F2" w:rsidRPr="00766DCC">
        <w:t xml:space="preserve"> he was also involved in a tremendously unpopular tax organisation, the Ferme Générale</w:t>
      </w:r>
      <w:r w:rsidR="00D57D93">
        <w:t xml:space="preserve">.  </w:t>
      </w:r>
      <w:commentRangeStart w:id="26"/>
      <w:r w:rsidR="00D57D93">
        <w:t>H</w:t>
      </w:r>
      <w:r w:rsidR="00F558F2" w:rsidRPr="00766DCC">
        <w:t xml:space="preserve">e was </w:t>
      </w:r>
      <w:r>
        <w:t xml:space="preserve">gradually </w:t>
      </w:r>
      <w:r w:rsidR="00F558F2" w:rsidRPr="00766DCC">
        <w:t>forced to resign from his various posts</w:t>
      </w:r>
      <w:r w:rsidR="00D57D93">
        <w:t>,</w:t>
      </w:r>
      <w:r w:rsidR="00F558F2" w:rsidRPr="00766DCC">
        <w:t xml:space="preserve"> in late 1793 he was arrested</w:t>
      </w:r>
      <w:r w:rsidR="00D57D93">
        <w:t xml:space="preserve"> and died</w:t>
      </w:r>
      <w:r w:rsidR="00F558F2" w:rsidRPr="00766DCC">
        <w:t xml:space="preserve"> at the guillotine in May 1794</w:t>
      </w:r>
      <w:r w:rsidR="00CF4844">
        <w:t>, curtailing possible further scientific achievements.  If spared by the revolution, would Lavoisier have come up with an Atomic Theory?</w:t>
      </w:r>
      <w:commentRangeEnd w:id="26"/>
      <w:r w:rsidR="0076107D">
        <w:rPr>
          <w:rStyle w:val="CommentReference"/>
        </w:rPr>
        <w:commentReference w:id="26"/>
      </w:r>
    </w:p>
    <w:p w14:paraId="63836102" w14:textId="77777777" w:rsidR="00370CCD" w:rsidRPr="00766DCC" w:rsidRDefault="00370CCD" w:rsidP="00CE38E0">
      <w:pPr>
        <w:spacing w:after="120"/>
        <w:ind w:right="703"/>
      </w:pPr>
    </w:p>
    <w:p w14:paraId="422D8163" w14:textId="77777777" w:rsidR="00592316" w:rsidRPr="00766DCC" w:rsidRDefault="00422F8C" w:rsidP="00CE38E0">
      <w:pPr>
        <w:spacing w:after="120"/>
        <w:ind w:right="703"/>
        <w:rPr>
          <w:b/>
        </w:rPr>
      </w:pPr>
      <w:r>
        <w:rPr>
          <w:b/>
        </w:rPr>
        <w:br w:type="column"/>
      </w:r>
      <w:r w:rsidRPr="00766DCC">
        <w:rPr>
          <w:b/>
          <w:noProof/>
          <w:lang w:eastAsia="en-GB"/>
        </w:rPr>
        <w:drawing>
          <wp:anchor distT="0" distB="0" distL="114300" distR="114300" simplePos="0" relativeHeight="251662336" behindDoc="0" locked="0" layoutInCell="1" allowOverlap="1" wp14:anchorId="0AD32952" wp14:editId="61E4EE07">
            <wp:simplePos x="0" y="0"/>
            <wp:positionH relativeFrom="column">
              <wp:posOffset>4343400</wp:posOffset>
            </wp:positionH>
            <wp:positionV relativeFrom="paragraph">
              <wp:posOffset>186055</wp:posOffset>
            </wp:positionV>
            <wp:extent cx="1772920" cy="1873250"/>
            <wp:effectExtent l="0" t="0" r="5080" b="6350"/>
            <wp:wrapTight wrapText="bothSides">
              <wp:wrapPolygon edited="0">
                <wp:start x="0" y="0"/>
                <wp:lineTo x="0" y="21380"/>
                <wp:lineTo x="21352" y="21380"/>
                <wp:lineTo x="213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772920" cy="18732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592316" w:rsidRPr="00766DCC">
        <w:rPr>
          <w:b/>
        </w:rPr>
        <w:t>Jeremias Richter</w:t>
      </w:r>
      <w:r w:rsidR="00B5090E" w:rsidRPr="00B5090E">
        <w:rPr>
          <w:vertAlign w:val="superscript"/>
        </w:rPr>
        <w:t>(11)</w:t>
      </w:r>
    </w:p>
    <w:p w14:paraId="66C98FE0" w14:textId="77777777" w:rsidR="006830AB" w:rsidRDefault="006830AB" w:rsidP="00CE38E0">
      <w:pPr>
        <w:spacing w:after="120"/>
        <w:ind w:right="703"/>
      </w:pPr>
      <w:r w:rsidRPr="00766DCC">
        <w:t>In Germany, around 1790</w:t>
      </w:r>
      <w:r w:rsidR="00422F8C">
        <w:t>,</w:t>
      </w:r>
      <w:r w:rsidRPr="00766DCC">
        <w:t xml:space="preserve"> Jeremias Richter was working on quantitative measurements </w:t>
      </w:r>
      <w:r w:rsidR="00422F8C">
        <w:t>concerning</w:t>
      </w:r>
      <w:r w:rsidRPr="00766DCC">
        <w:t xml:space="preserve"> the neutralisation reactions of acids and bases</w:t>
      </w:r>
      <w:r w:rsidR="00396706">
        <w:t xml:space="preserve">.  </w:t>
      </w:r>
      <w:commentRangeStart w:id="27"/>
      <w:r w:rsidR="00396706">
        <w:t xml:space="preserve">One of his strengths was the improvement of experimental </w:t>
      </w:r>
      <w:r w:rsidR="00DD00A2">
        <w:t>methods</w:t>
      </w:r>
      <w:r w:rsidRPr="00766DCC">
        <w:t>,</w:t>
      </w:r>
      <w:r w:rsidR="00DD00A2">
        <w:t xml:space="preserve"> something that is critical for the progress of science through greater precision and reliability of experimental data.  M</w:t>
      </w:r>
      <w:r w:rsidRPr="00422F8C">
        <w:t xml:space="preserve">any </w:t>
      </w:r>
      <w:r w:rsidR="00DD00A2">
        <w:t xml:space="preserve">of the </w:t>
      </w:r>
      <w:r w:rsidRPr="00422F8C">
        <w:t xml:space="preserve">techniques </w:t>
      </w:r>
      <w:r w:rsidR="00DD00A2">
        <w:t xml:space="preserve">that he developed </w:t>
      </w:r>
      <w:r w:rsidRPr="00422F8C">
        <w:t>are still familiar in modern day titrations</w:t>
      </w:r>
      <w:r w:rsidRPr="00766DCC">
        <w:t>.</w:t>
      </w:r>
      <w:r>
        <w:t xml:space="preserve"> </w:t>
      </w:r>
      <w:r w:rsidR="00DD00A2">
        <w:t xml:space="preserve"> </w:t>
      </w:r>
      <w:commentRangeEnd w:id="27"/>
      <w:r w:rsidR="0076107D">
        <w:rPr>
          <w:rStyle w:val="CommentReference"/>
        </w:rPr>
        <w:commentReference w:id="27"/>
      </w:r>
      <w:r w:rsidR="00DD00A2">
        <w:t xml:space="preserve">He found </w:t>
      </w:r>
      <w:r>
        <w:t xml:space="preserve">that the </w:t>
      </w:r>
      <w:commentRangeStart w:id="28"/>
      <w:r w:rsidR="000015A8">
        <w:t xml:space="preserve">ratio of the </w:t>
      </w:r>
      <w:r>
        <w:t xml:space="preserve">masses of two substances </w:t>
      </w:r>
      <w:r w:rsidR="000015A8">
        <w:t>which</w:t>
      </w:r>
      <w:r>
        <w:t xml:space="preserve"> react with each other is always fixed</w:t>
      </w:r>
      <w:r w:rsidR="00DD00A2">
        <w:t>, the basis of what we now know as the law of definite proportions</w:t>
      </w:r>
      <w:r>
        <w:t>.</w:t>
      </w:r>
      <w:commentRangeEnd w:id="28"/>
      <w:r w:rsidR="0076107D">
        <w:rPr>
          <w:rStyle w:val="CommentReference"/>
        </w:rPr>
        <w:commentReference w:id="28"/>
      </w:r>
      <w:r>
        <w:t xml:space="preserve">  For example he determined that i</w:t>
      </w:r>
      <w:r w:rsidRPr="006830AB">
        <w:t xml:space="preserve">t </w:t>
      </w:r>
      <w:r>
        <w:t xml:space="preserve">always took </w:t>
      </w:r>
      <w:r w:rsidRPr="006830AB">
        <w:t>615 parts by weight of </w:t>
      </w:r>
      <w:r>
        <w:t>magnesium oxide</w:t>
      </w:r>
      <w:r w:rsidRPr="006830AB">
        <w:t xml:space="preserve"> to neutralize 1000 parts by weight of </w:t>
      </w:r>
      <w:r>
        <w:t>sulph</w:t>
      </w:r>
      <w:r w:rsidRPr="006830AB">
        <w:t>uric acid</w:t>
      </w:r>
      <w:r>
        <w:t>.  It was Richter too, who first introduced the term “stoichiometry”</w:t>
      </w:r>
      <w:r w:rsidR="00DD00A2">
        <w:t>, another important addition to the language of Chemistry</w:t>
      </w:r>
      <w:r>
        <w:t>.</w:t>
      </w:r>
    </w:p>
    <w:p w14:paraId="5DA16734" w14:textId="77777777" w:rsidR="00592316" w:rsidRDefault="00DD00A2" w:rsidP="00CE38E0">
      <w:pPr>
        <w:spacing w:after="120"/>
        <w:ind w:right="703"/>
      </w:pPr>
      <w:r>
        <w:t xml:space="preserve">The unfortunate thing about </w:t>
      </w:r>
      <w:r w:rsidR="004214AF">
        <w:t xml:space="preserve">Richter’s work was </w:t>
      </w:r>
      <w:r>
        <w:t xml:space="preserve">that </w:t>
      </w:r>
      <w:commentRangeStart w:id="29"/>
      <w:r>
        <w:t xml:space="preserve">it was </w:t>
      </w:r>
      <w:r w:rsidR="004214AF">
        <w:t>presented in a very obscure, mathematical way</w:t>
      </w:r>
      <w:r>
        <w:t xml:space="preserve"> showing that scientific communication, the way in which ideas are presented, is absolutely critical to progress</w:t>
      </w:r>
      <w:commentRangeEnd w:id="29"/>
      <w:r w:rsidR="0076107D">
        <w:rPr>
          <w:rStyle w:val="CommentReference"/>
        </w:rPr>
        <w:commentReference w:id="29"/>
      </w:r>
      <w:r>
        <w:t>.  Fortunately he</w:t>
      </w:r>
      <w:r w:rsidR="004214AF">
        <w:t xml:space="preserve"> was</w:t>
      </w:r>
      <w:r w:rsidR="00A47654">
        <w:t xml:space="preserve"> soon followed by </w:t>
      </w:r>
      <w:r w:rsidR="000015A8">
        <w:t>other workers</w:t>
      </w:r>
      <w:r>
        <w:t>, such as Proust,</w:t>
      </w:r>
      <w:r w:rsidR="000015A8">
        <w:t xml:space="preserve"> </w:t>
      </w:r>
      <w:r>
        <w:t>who carried out similar work</w:t>
      </w:r>
      <w:r w:rsidR="00A47654">
        <w:t xml:space="preserve"> on other systems</w:t>
      </w:r>
      <w:r w:rsidRPr="00DD00A2">
        <w:t xml:space="preserve"> </w:t>
      </w:r>
      <w:r>
        <w:t>and presented their ideas more clearly.  Hence,</w:t>
      </w:r>
      <w:r w:rsidR="00D34C81">
        <w:t xml:space="preserve"> as often happens</w:t>
      </w:r>
      <w:r w:rsidR="004214AF">
        <w:t xml:space="preserve"> in science,</w:t>
      </w:r>
      <w:r w:rsidR="00D34C81">
        <w:t xml:space="preserve"> his contribution was not truly recognised until many years after his death</w:t>
      </w:r>
      <w:r w:rsidR="00A47654">
        <w:t>.</w:t>
      </w:r>
    </w:p>
    <w:p w14:paraId="14012623" w14:textId="77777777" w:rsidR="00A47654" w:rsidRDefault="00A47654" w:rsidP="00BD4376">
      <w:pPr>
        <w:ind w:right="701"/>
      </w:pPr>
    </w:p>
    <w:p w14:paraId="0B20C3F1" w14:textId="77777777" w:rsidR="00A47654" w:rsidRDefault="00A47654" w:rsidP="00BD4376">
      <w:pPr>
        <w:ind w:left="1418" w:right="701" w:hanging="1418"/>
      </w:pPr>
      <w:r w:rsidRPr="00EC798D">
        <w:rPr>
          <w:b/>
        </w:rPr>
        <w:t>Joseph Proust</w:t>
      </w:r>
      <w:r w:rsidR="00F03FE6" w:rsidRPr="00F03FE6">
        <w:rPr>
          <w:vertAlign w:val="superscript"/>
        </w:rPr>
        <w:t>(12)</w:t>
      </w:r>
    </w:p>
    <w:p w14:paraId="0309A303" w14:textId="77777777" w:rsidR="00A47654" w:rsidRDefault="00D34C81" w:rsidP="00BD4376">
      <w:pPr>
        <w:ind w:left="3969" w:right="701"/>
      </w:pPr>
      <w:r>
        <w:rPr>
          <w:noProof/>
          <w:lang w:eastAsia="en-GB"/>
        </w:rPr>
        <w:drawing>
          <wp:anchor distT="0" distB="0" distL="114300" distR="114300" simplePos="0" relativeHeight="251663360" behindDoc="0" locked="0" layoutInCell="1" allowOverlap="1" wp14:anchorId="268C6813" wp14:editId="73815919">
            <wp:simplePos x="0" y="0"/>
            <wp:positionH relativeFrom="column">
              <wp:posOffset>0</wp:posOffset>
            </wp:positionH>
            <wp:positionV relativeFrom="paragraph">
              <wp:posOffset>106680</wp:posOffset>
            </wp:positionV>
            <wp:extent cx="2444750" cy="3200400"/>
            <wp:effectExtent l="0" t="0" r="0" b="0"/>
            <wp:wrapTight wrapText="bothSides">
              <wp:wrapPolygon edited="0">
                <wp:start x="0" y="0"/>
                <wp:lineTo x="0" y="21429"/>
                <wp:lineTo x="21319" y="21429"/>
                <wp:lineTo x="2131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4750" cy="3200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t>Proust, like his</w:t>
      </w:r>
      <w:r w:rsidR="00E15583">
        <w:t xml:space="preserve"> better known </w:t>
      </w:r>
      <w:r>
        <w:t xml:space="preserve">literary namesake, </w:t>
      </w:r>
      <w:r w:rsidR="00E15583">
        <w:t>w</w:t>
      </w:r>
      <w:r w:rsidR="00BF1EA9">
        <w:t>as born in France, though he w</w:t>
      </w:r>
      <w:r w:rsidR="00A47654">
        <w:t xml:space="preserve">orked </w:t>
      </w:r>
      <w:r w:rsidR="00BF1EA9">
        <w:t>for most of his life in Spain.  His analyses</w:t>
      </w:r>
      <w:r w:rsidR="00A47654">
        <w:t xml:space="preserve"> </w:t>
      </w:r>
      <w:r w:rsidR="00F560C0">
        <w:t xml:space="preserve">of </w:t>
      </w:r>
      <w:r w:rsidR="00A47654">
        <w:t>metal oxides, hydroxides</w:t>
      </w:r>
      <w:r w:rsidR="00BF1EA9">
        <w:t>, carbonates</w:t>
      </w:r>
      <w:r w:rsidR="00A47654">
        <w:t xml:space="preserve"> and sulphides</w:t>
      </w:r>
      <w:r w:rsidR="00BF1EA9">
        <w:t xml:space="preserve"> in the </w:t>
      </w:r>
      <w:r w:rsidR="00F47360">
        <w:t>late</w:t>
      </w:r>
      <w:r w:rsidR="00BF1EA9">
        <w:t xml:space="preserve"> 1790s</w:t>
      </w:r>
      <w:r w:rsidR="00A47654">
        <w:t xml:space="preserve"> support</w:t>
      </w:r>
      <w:r w:rsidR="00BF1EA9">
        <w:t>ed</w:t>
      </w:r>
      <w:r w:rsidR="00A47654">
        <w:t xml:space="preserve"> the law of definite proportions</w:t>
      </w:r>
      <w:r w:rsidR="00BF1EA9">
        <w:t>, which is sometimes referred to as Proust’s Law.  In his own words:</w:t>
      </w:r>
    </w:p>
    <w:p w14:paraId="23BF4EE2" w14:textId="77777777" w:rsidR="00A47654" w:rsidRPr="005D7522" w:rsidRDefault="00A47654" w:rsidP="00F560C0">
      <w:pPr>
        <w:shd w:val="clear" w:color="auto" w:fill="FFFFFF"/>
        <w:spacing w:before="120" w:after="120"/>
        <w:ind w:left="4395" w:right="701"/>
        <w:rPr>
          <w:rFonts w:asciiTheme="minorHAnsi" w:hAnsiTheme="minorHAnsi"/>
          <w:i/>
        </w:rPr>
      </w:pPr>
      <w:r>
        <w:rPr>
          <w:rFonts w:asciiTheme="minorHAnsi" w:hAnsiTheme="minorHAnsi"/>
          <w:i/>
        </w:rPr>
        <w:t>“</w:t>
      </w:r>
      <w:r w:rsidRPr="005D7522">
        <w:rPr>
          <w:rFonts w:asciiTheme="minorHAnsi" w:hAnsiTheme="minorHAnsi"/>
          <w:i/>
        </w:rPr>
        <w:t>We must recognize an invisible hand which holds the balance in the formation of compounds. A compound is a substance which Nature assigns fixed ratios.</w:t>
      </w:r>
      <w:r>
        <w:rPr>
          <w:rFonts w:asciiTheme="minorHAnsi" w:hAnsiTheme="minorHAnsi"/>
          <w:i/>
        </w:rPr>
        <w:t>”</w:t>
      </w:r>
    </w:p>
    <w:p w14:paraId="7D41EEB2" w14:textId="77777777" w:rsidR="00A47654" w:rsidRPr="00E15583" w:rsidRDefault="00F560C0" w:rsidP="00F560C0">
      <w:pPr>
        <w:ind w:right="701"/>
        <w:rPr>
          <w:noProof/>
          <w:lang w:val="en-US" w:eastAsia="en-US"/>
        </w:rPr>
      </w:pPr>
      <w:commentRangeStart w:id="30"/>
      <w:r>
        <w:rPr>
          <w:noProof/>
          <w:lang w:val="en-US" w:eastAsia="en-US"/>
        </w:rPr>
        <w:t xml:space="preserve">In science there are often differing opinions and Proust’s </w:t>
      </w:r>
      <w:r w:rsidR="00D768D8" w:rsidRPr="00E15583">
        <w:rPr>
          <w:noProof/>
          <w:lang w:val="en-US" w:eastAsia="en-US"/>
        </w:rPr>
        <w:t>conclusions were</w:t>
      </w:r>
      <w:r w:rsidR="00A47654" w:rsidRPr="00E15583">
        <w:rPr>
          <w:noProof/>
          <w:lang w:val="en-US" w:eastAsia="en-US"/>
        </w:rPr>
        <w:t xml:space="preserve"> o</w:t>
      </w:r>
      <w:r w:rsidR="00D768D8" w:rsidRPr="00E15583">
        <w:rPr>
          <w:noProof/>
          <w:lang w:val="en-US" w:eastAsia="en-US"/>
        </w:rPr>
        <w:t xml:space="preserve">pposed by </w:t>
      </w:r>
      <w:r w:rsidR="00D34C81" w:rsidRPr="00E15583">
        <w:rPr>
          <w:noProof/>
          <w:lang w:val="en-US" w:eastAsia="en-US"/>
        </w:rPr>
        <w:t xml:space="preserve">Claude Louis </w:t>
      </w:r>
      <w:r w:rsidR="00D768D8" w:rsidRPr="00E15583">
        <w:rPr>
          <w:noProof/>
          <w:lang w:val="en-US" w:eastAsia="en-US"/>
        </w:rPr>
        <w:t>Berthollet who cited</w:t>
      </w:r>
      <w:r w:rsidR="00A47654" w:rsidRPr="00E15583">
        <w:rPr>
          <w:noProof/>
          <w:lang w:val="en-US" w:eastAsia="en-US"/>
        </w:rPr>
        <w:t xml:space="preserve"> </w:t>
      </w:r>
      <w:r w:rsidR="00D768D8" w:rsidRPr="00E15583">
        <w:rPr>
          <w:noProof/>
          <w:lang w:val="en-US" w:eastAsia="en-US"/>
        </w:rPr>
        <w:t xml:space="preserve">the </w:t>
      </w:r>
      <w:r w:rsidR="00A47654" w:rsidRPr="00E15583">
        <w:rPr>
          <w:noProof/>
          <w:lang w:val="en-US" w:eastAsia="en-US"/>
        </w:rPr>
        <w:t>variable composition of copper and tin oxide</w:t>
      </w:r>
      <w:r w:rsidR="00D768D8" w:rsidRPr="00E15583">
        <w:rPr>
          <w:noProof/>
          <w:lang w:val="en-US" w:eastAsia="en-US"/>
        </w:rPr>
        <w:t xml:space="preserve"> mineral</w:t>
      </w:r>
      <w:r w:rsidR="00A47654" w:rsidRPr="00E15583">
        <w:rPr>
          <w:noProof/>
          <w:lang w:val="en-US" w:eastAsia="en-US"/>
        </w:rPr>
        <w:t>s</w:t>
      </w:r>
      <w:r>
        <w:rPr>
          <w:noProof/>
          <w:lang w:val="en-US" w:eastAsia="en-US"/>
        </w:rPr>
        <w:t xml:space="preserve">.  </w:t>
      </w:r>
      <w:commentRangeEnd w:id="30"/>
      <w:r w:rsidR="0076107D">
        <w:rPr>
          <w:rStyle w:val="CommentReference"/>
        </w:rPr>
        <w:commentReference w:id="30"/>
      </w:r>
      <w:commentRangeStart w:id="31"/>
      <w:r>
        <w:rPr>
          <w:noProof/>
          <w:lang w:val="en-US" w:eastAsia="en-US"/>
        </w:rPr>
        <w:t>Scientific method however provides a route to resolve these differences and, by means of more precise experiments,</w:t>
      </w:r>
      <w:r w:rsidR="00A47654" w:rsidRPr="00E15583">
        <w:rPr>
          <w:noProof/>
          <w:lang w:val="en-US" w:eastAsia="en-US"/>
        </w:rPr>
        <w:t xml:space="preserve"> </w:t>
      </w:r>
      <w:r w:rsidR="00D768D8" w:rsidRPr="00E15583">
        <w:rPr>
          <w:noProof/>
          <w:lang w:val="en-US" w:eastAsia="en-US"/>
        </w:rPr>
        <w:t xml:space="preserve">Proust showed that some of these were </w:t>
      </w:r>
      <w:r w:rsidR="00A47654" w:rsidRPr="00E15583">
        <w:rPr>
          <w:noProof/>
          <w:lang w:val="en-US" w:eastAsia="en-US"/>
        </w:rPr>
        <w:t>mixtures of two distinct oxides</w:t>
      </w:r>
      <w:r w:rsidR="00D768D8" w:rsidRPr="00E15583">
        <w:rPr>
          <w:noProof/>
          <w:lang w:val="en-US" w:eastAsia="en-US"/>
        </w:rPr>
        <w:t xml:space="preserve"> </w:t>
      </w:r>
      <w:r>
        <w:rPr>
          <w:noProof/>
          <w:lang w:val="en-US" w:eastAsia="en-US"/>
        </w:rPr>
        <w:t>whilst</w:t>
      </w:r>
      <w:r w:rsidR="00D768D8" w:rsidRPr="00E15583">
        <w:rPr>
          <w:noProof/>
          <w:lang w:val="en-US" w:eastAsia="en-US"/>
        </w:rPr>
        <w:t xml:space="preserve"> others contained water combined in</w:t>
      </w:r>
      <w:r>
        <w:rPr>
          <w:noProof/>
          <w:lang w:val="en-US" w:eastAsia="en-US"/>
        </w:rPr>
        <w:t>to</w:t>
      </w:r>
      <w:r w:rsidR="00D768D8" w:rsidRPr="00E15583">
        <w:rPr>
          <w:noProof/>
          <w:lang w:val="en-US" w:eastAsia="en-US"/>
        </w:rPr>
        <w:t xml:space="preserve"> the crystal structure</w:t>
      </w:r>
      <w:r w:rsidR="00A47654" w:rsidRPr="00E15583">
        <w:rPr>
          <w:noProof/>
          <w:lang w:val="en-US" w:eastAsia="en-US"/>
        </w:rPr>
        <w:t>.</w:t>
      </w:r>
      <w:r w:rsidR="00D34C81" w:rsidRPr="00E15583">
        <w:rPr>
          <w:noProof/>
          <w:lang w:val="en-US" w:eastAsia="en-US"/>
        </w:rPr>
        <w:t xml:space="preserve">  </w:t>
      </w:r>
      <w:commentRangeEnd w:id="31"/>
      <w:r w:rsidR="0076107D">
        <w:rPr>
          <w:rStyle w:val="CommentReference"/>
        </w:rPr>
        <w:commentReference w:id="31"/>
      </w:r>
      <w:r w:rsidR="00D34C81" w:rsidRPr="00E15583">
        <w:rPr>
          <w:noProof/>
          <w:lang w:val="en-US" w:eastAsia="en-US"/>
        </w:rPr>
        <w:t>Berth</w:t>
      </w:r>
      <w:r>
        <w:rPr>
          <w:noProof/>
          <w:lang w:val="en-US" w:eastAsia="en-US"/>
        </w:rPr>
        <w:t>ollet is however commemorated by</w:t>
      </w:r>
      <w:r w:rsidR="00D34C81" w:rsidRPr="00E15583">
        <w:rPr>
          <w:noProof/>
          <w:lang w:val="en-US" w:eastAsia="en-US"/>
        </w:rPr>
        <w:t xml:space="preserve"> the naming of a more recently discovered class of true non-stoichiometric compounds as Berthollite compounds.</w:t>
      </w:r>
    </w:p>
    <w:p w14:paraId="656F1527" w14:textId="77777777" w:rsidR="00F47360" w:rsidRDefault="00F47360" w:rsidP="00BD4376">
      <w:pPr>
        <w:ind w:right="701"/>
        <w:rPr>
          <w:b/>
        </w:rPr>
      </w:pPr>
      <w:r>
        <w:rPr>
          <w:b/>
        </w:rPr>
        <w:br w:type="column"/>
      </w:r>
      <w:r w:rsidR="006D7698">
        <w:rPr>
          <w:b/>
          <w:noProof/>
          <w:lang w:eastAsia="en-GB"/>
        </w:rPr>
        <w:drawing>
          <wp:anchor distT="0" distB="0" distL="114300" distR="114300" simplePos="0" relativeHeight="251665408" behindDoc="0" locked="0" layoutInCell="1" allowOverlap="1" wp14:anchorId="4443F6C3" wp14:editId="7E5E7938">
            <wp:simplePos x="0" y="0"/>
            <wp:positionH relativeFrom="column">
              <wp:align>right</wp:align>
            </wp:positionH>
            <wp:positionV relativeFrom="paragraph">
              <wp:posOffset>360045</wp:posOffset>
            </wp:positionV>
            <wp:extent cx="3048000" cy="3759200"/>
            <wp:effectExtent l="0" t="0" r="0" b="0"/>
            <wp:wrapTight wrapText="bothSides">
              <wp:wrapPolygon edited="0">
                <wp:start x="0" y="0"/>
                <wp:lineTo x="0" y="21454"/>
                <wp:lineTo x="21420" y="21454"/>
                <wp:lineTo x="214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3759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Pr="00F9434B">
        <w:rPr>
          <w:b/>
        </w:rPr>
        <w:t>John Dalton</w:t>
      </w:r>
      <w:r w:rsidR="00885111" w:rsidRPr="00885111">
        <w:rPr>
          <w:vertAlign w:val="superscript"/>
        </w:rPr>
        <w:t>(13)(14)</w:t>
      </w:r>
    </w:p>
    <w:p w14:paraId="718B67FC" w14:textId="77777777" w:rsidR="00F47360" w:rsidRDefault="00F47360" w:rsidP="00BD4376">
      <w:pPr>
        <w:ind w:right="701"/>
        <w:rPr>
          <w:b/>
        </w:rPr>
      </w:pPr>
    </w:p>
    <w:p w14:paraId="0C212131" w14:textId="77777777" w:rsidR="00161BB9" w:rsidRDefault="00F47360" w:rsidP="008316B2">
      <w:pPr>
        <w:spacing w:after="120"/>
        <w:ind w:right="703"/>
      </w:pPr>
      <w:r w:rsidRPr="00F47360">
        <w:t xml:space="preserve">John Dalton </w:t>
      </w:r>
      <w:r w:rsidR="008F3379">
        <w:t>was born</w:t>
      </w:r>
      <w:r w:rsidR="006D7698">
        <w:t xml:space="preserve"> </w:t>
      </w:r>
      <w:r w:rsidR="008F3379">
        <w:t xml:space="preserve">in Kendal, </w:t>
      </w:r>
      <w:r w:rsidR="006D7698">
        <w:t xml:space="preserve">in 1766, </w:t>
      </w:r>
      <w:r w:rsidR="001428C6">
        <w:t xml:space="preserve">and educated there, </w:t>
      </w:r>
      <w:r w:rsidR="008F3379">
        <w:t xml:space="preserve">but carried out most of his work in </w:t>
      </w:r>
      <w:r w:rsidR="006D7698">
        <w:t>Manchester.  His early interest</w:t>
      </w:r>
      <w:r w:rsidR="008F3379">
        <w:t xml:space="preserve"> </w:t>
      </w:r>
      <w:r w:rsidR="006D7698">
        <w:t>was</w:t>
      </w:r>
      <w:r w:rsidR="008F3379">
        <w:t xml:space="preserve"> in </w:t>
      </w:r>
      <w:commentRangeStart w:id="32"/>
      <w:r w:rsidR="008F3379">
        <w:t>meteorology, which then extended to an interest in the properties of gases</w:t>
      </w:r>
      <w:r w:rsidR="001428C6">
        <w:t xml:space="preserve"> resulting</w:t>
      </w:r>
      <w:r w:rsidR="008F3379">
        <w:t xml:space="preserve"> in his partial pressure law</w:t>
      </w:r>
      <w:commentRangeEnd w:id="32"/>
      <w:r w:rsidR="0076107D">
        <w:rPr>
          <w:rStyle w:val="CommentReference"/>
        </w:rPr>
        <w:commentReference w:id="32"/>
      </w:r>
      <w:r w:rsidR="00161BB9">
        <w:t>, proposed in 1803</w:t>
      </w:r>
      <w:r w:rsidR="008F3379">
        <w:t>.</w:t>
      </w:r>
      <w:r w:rsidR="00161BB9">
        <w:t xml:space="preserve">  </w:t>
      </w:r>
    </w:p>
    <w:p w14:paraId="6E0304FA" w14:textId="77777777" w:rsidR="00F47360" w:rsidRDefault="002835AB" w:rsidP="00BD4376">
      <w:pPr>
        <w:ind w:right="701"/>
      </w:pPr>
      <w:r>
        <w:t xml:space="preserve">Dalton then turned his attention to </w:t>
      </w:r>
      <w:r w:rsidR="006D7698">
        <w:t xml:space="preserve">the composition of the atmosphere, from which </w:t>
      </w:r>
      <w:r w:rsidR="001428C6">
        <w:t>eventually led to his proposal of</w:t>
      </w:r>
      <w:r w:rsidR="006D7698">
        <w:t xml:space="preserve"> the </w:t>
      </w:r>
      <w:r w:rsidR="00F47360">
        <w:t>law of multiple proportions</w:t>
      </w:r>
      <w:r>
        <w:t>.  This</w:t>
      </w:r>
      <w:r w:rsidR="001428C6">
        <w:t xml:space="preserve"> extended</w:t>
      </w:r>
      <w:r w:rsidR="00F47360">
        <w:t xml:space="preserve"> the law of definite proportions to the ratio of elements </w:t>
      </w:r>
      <w:r>
        <w:t>present when</w:t>
      </w:r>
      <w:r w:rsidR="00700B90">
        <w:t xml:space="preserve"> the </w:t>
      </w:r>
      <w:r w:rsidR="00885111">
        <w:t xml:space="preserve">combining </w:t>
      </w:r>
      <w:r w:rsidR="00700B90">
        <w:t>elements can</w:t>
      </w:r>
      <w:r w:rsidR="00F47360">
        <w:t xml:space="preserve"> form </w:t>
      </w:r>
      <w:r w:rsidR="00700B90">
        <w:t>more than one compound</w:t>
      </w:r>
      <w:r w:rsidR="001428C6">
        <w:t>.</w:t>
      </w:r>
      <w:r w:rsidR="006D7698">
        <w:t xml:space="preserve"> </w:t>
      </w:r>
      <w:r w:rsidR="00885111">
        <w:t xml:space="preserve"> </w:t>
      </w:r>
      <w:r w:rsidR="001428C6">
        <w:t>A</w:t>
      </w:r>
      <w:r w:rsidR="006D7698">
        <w:t xml:space="preserve">long with the law of constant mass and law of definite proportions </w:t>
      </w:r>
      <w:r w:rsidR="001428C6">
        <w:t xml:space="preserve">it </w:t>
      </w:r>
      <w:r w:rsidR="006D7698">
        <w:t>provided a</w:t>
      </w:r>
      <w:r w:rsidR="006D7698" w:rsidRPr="00F47360">
        <w:t xml:space="preserve"> key piece of</w:t>
      </w:r>
      <w:r w:rsidR="006D7698">
        <w:t xml:space="preserve"> evidence regarding atomic theory</w:t>
      </w:r>
      <w:r w:rsidR="00700B90">
        <w:t>.</w:t>
      </w:r>
      <w:r>
        <w:t xml:space="preserve">  His own </w:t>
      </w:r>
      <w:r w:rsidR="004E50E8">
        <w:t xml:space="preserve">1805 </w:t>
      </w:r>
      <w:r>
        <w:t xml:space="preserve">account of one experiment </w:t>
      </w:r>
      <w:r w:rsidR="006D7698">
        <w:t xml:space="preserve"> (with some </w:t>
      </w:r>
      <w:r w:rsidR="00514EB7" w:rsidRPr="00514EB7">
        <w:rPr>
          <w:b/>
        </w:rPr>
        <w:t>bold</w:t>
      </w:r>
      <w:r w:rsidR="008316B2">
        <w:rPr>
          <w:b/>
        </w:rPr>
        <w:br/>
      </w:r>
      <w:r w:rsidR="00514EB7">
        <w:t xml:space="preserve"> explanatory notes) </w:t>
      </w:r>
      <w:r>
        <w:t>reads</w:t>
      </w:r>
      <w:r w:rsidR="00885111">
        <w:t>:</w:t>
      </w:r>
      <w:r w:rsidR="00885111" w:rsidRPr="00885111">
        <w:rPr>
          <w:vertAlign w:val="superscript"/>
        </w:rPr>
        <w:t>(15)</w:t>
      </w:r>
    </w:p>
    <w:p w14:paraId="04E2E329" w14:textId="77777777" w:rsidR="002835AB" w:rsidRPr="002835AB" w:rsidRDefault="002835AB" w:rsidP="00BD4376">
      <w:pPr>
        <w:spacing w:before="120" w:after="120"/>
        <w:ind w:right="701"/>
        <w:rPr>
          <w:rFonts w:asciiTheme="minorHAnsi" w:eastAsia="Times New Roman" w:hAnsiTheme="minorHAnsi" w:cs="Times New Roman"/>
          <w:i/>
          <w:color w:val="000000"/>
        </w:rPr>
      </w:pPr>
      <w:r w:rsidRPr="002835AB">
        <w:rPr>
          <w:i/>
        </w:rPr>
        <w:t>“</w:t>
      </w:r>
      <w:r w:rsidRPr="002835AB">
        <w:rPr>
          <w:rFonts w:asciiTheme="minorHAnsi" w:eastAsia="Times New Roman" w:hAnsiTheme="minorHAnsi" w:cs="Times New Roman"/>
          <w:i/>
          <w:color w:val="000000"/>
        </w:rPr>
        <w:t xml:space="preserve">If 100 measures of common air </w:t>
      </w:r>
      <w:r w:rsidR="00514EB7" w:rsidRPr="00514EB7">
        <w:rPr>
          <w:rFonts w:asciiTheme="minorHAnsi" w:eastAsia="Times New Roman" w:hAnsiTheme="minorHAnsi" w:cs="Times New Roman"/>
          <w:b/>
          <w:color w:val="000000"/>
        </w:rPr>
        <w:t xml:space="preserve">(contained over water) </w:t>
      </w:r>
      <w:r w:rsidRPr="002835AB">
        <w:rPr>
          <w:rFonts w:asciiTheme="minorHAnsi" w:eastAsia="Times New Roman" w:hAnsiTheme="minorHAnsi" w:cs="Times New Roman"/>
          <w:i/>
          <w:color w:val="000000"/>
        </w:rPr>
        <w:t>be put to 36 of pure</w:t>
      </w:r>
      <w:r w:rsidRPr="002835AB">
        <w:rPr>
          <w:rStyle w:val="apple-converted-space"/>
          <w:rFonts w:asciiTheme="minorHAnsi" w:eastAsia="Times New Roman" w:hAnsiTheme="minorHAnsi" w:cs="Times New Roman"/>
          <w:i/>
          <w:color w:val="000000"/>
        </w:rPr>
        <w:t> </w:t>
      </w:r>
      <w:r w:rsidRPr="002835AB">
        <w:rPr>
          <w:rFonts w:asciiTheme="minorHAnsi" w:eastAsia="Times New Roman" w:hAnsiTheme="minorHAnsi" w:cs="Times New Roman"/>
          <w:i/>
          <w:color w:val="000000"/>
        </w:rPr>
        <w:t>nitrous gas</w:t>
      </w:r>
      <w:r>
        <w:rPr>
          <w:rFonts w:asciiTheme="minorHAnsi" w:eastAsia="Times New Roman" w:hAnsiTheme="minorHAnsi" w:cs="Times New Roman"/>
          <w:i/>
          <w:color w:val="000000"/>
        </w:rPr>
        <w:t xml:space="preserve"> </w:t>
      </w:r>
      <w:r w:rsidRPr="002835AB">
        <w:rPr>
          <w:rFonts w:asciiTheme="minorHAnsi" w:eastAsia="Times New Roman" w:hAnsiTheme="minorHAnsi" w:cs="Times New Roman"/>
          <w:b/>
          <w:color w:val="000000"/>
        </w:rPr>
        <w:t>(NO)</w:t>
      </w:r>
      <w:r w:rsidRPr="002835AB">
        <w:rPr>
          <w:rFonts w:asciiTheme="minorHAnsi" w:eastAsia="Times New Roman" w:hAnsiTheme="minorHAnsi" w:cs="Times New Roman"/>
          <w:i/>
          <w:color w:val="000000"/>
        </w:rPr>
        <w:t>, after a few minutes the whole will be reduced to 79 or 80 measures</w:t>
      </w:r>
      <w:r w:rsidR="00514EB7">
        <w:rPr>
          <w:rFonts w:asciiTheme="minorHAnsi" w:eastAsia="Times New Roman" w:hAnsiTheme="minorHAnsi" w:cs="Times New Roman"/>
          <w:i/>
          <w:color w:val="000000"/>
        </w:rPr>
        <w:t xml:space="preserve"> </w:t>
      </w:r>
      <w:r w:rsidR="00514EB7" w:rsidRPr="00514EB7">
        <w:rPr>
          <w:rFonts w:asciiTheme="minorHAnsi" w:eastAsia="Times New Roman" w:hAnsiTheme="minorHAnsi" w:cs="Times New Roman"/>
          <w:b/>
          <w:color w:val="000000"/>
        </w:rPr>
        <w:t>(</w:t>
      </w:r>
      <w:r w:rsidR="00514EB7">
        <w:rPr>
          <w:rFonts w:asciiTheme="minorHAnsi" w:eastAsia="Times New Roman" w:hAnsiTheme="minorHAnsi" w:cs="Times New Roman"/>
          <w:b/>
          <w:color w:val="000000"/>
        </w:rPr>
        <w:t xml:space="preserve">just nitrogen as all the oxygen has reacted, </w:t>
      </w:r>
      <w:r w:rsidR="002659BF">
        <w:rPr>
          <w:rFonts w:asciiTheme="minorHAnsi" w:eastAsia="Times New Roman" w:hAnsiTheme="minorHAnsi" w:cs="Times New Roman"/>
          <w:b/>
          <w:color w:val="000000"/>
        </w:rPr>
        <w:t>then</w:t>
      </w:r>
      <w:r w:rsidR="00514EB7">
        <w:rPr>
          <w:rFonts w:asciiTheme="minorHAnsi" w:eastAsia="Times New Roman" w:hAnsiTheme="minorHAnsi" w:cs="Times New Roman"/>
          <w:b/>
          <w:color w:val="000000"/>
        </w:rPr>
        <w:t xml:space="preserve"> </w:t>
      </w:r>
      <w:r w:rsidR="00514EB7" w:rsidRPr="00514EB7">
        <w:rPr>
          <w:rFonts w:asciiTheme="minorHAnsi" w:eastAsia="Times New Roman" w:hAnsiTheme="minorHAnsi" w:cs="Times New Roman"/>
          <w:b/>
          <w:color w:val="000000"/>
        </w:rPr>
        <w:t>the acidic oxides reacted and dissolved in the water)</w:t>
      </w:r>
      <w:r w:rsidRPr="002835AB">
        <w:rPr>
          <w:rFonts w:asciiTheme="minorHAnsi" w:eastAsia="Times New Roman" w:hAnsiTheme="minorHAnsi" w:cs="Times New Roman"/>
          <w:i/>
          <w:color w:val="000000"/>
        </w:rPr>
        <w:t xml:space="preserve">, and exhibit no signs of either oxygenous </w:t>
      </w:r>
      <w:r w:rsidRPr="002835AB">
        <w:rPr>
          <w:rFonts w:asciiTheme="minorHAnsi" w:eastAsia="Times New Roman" w:hAnsiTheme="minorHAnsi" w:cs="Times New Roman"/>
          <w:b/>
          <w:color w:val="000000"/>
        </w:rPr>
        <w:t>(O</w:t>
      </w:r>
      <w:r w:rsidRPr="002835AB">
        <w:rPr>
          <w:rFonts w:asciiTheme="minorHAnsi" w:eastAsia="Times New Roman" w:hAnsiTheme="minorHAnsi" w:cs="Times New Roman"/>
          <w:b/>
          <w:color w:val="000000"/>
          <w:vertAlign w:val="subscript"/>
        </w:rPr>
        <w:t>2</w:t>
      </w:r>
      <w:r w:rsidRPr="002835AB">
        <w:rPr>
          <w:rFonts w:asciiTheme="minorHAnsi" w:eastAsia="Times New Roman" w:hAnsiTheme="minorHAnsi" w:cs="Times New Roman"/>
          <w:b/>
          <w:color w:val="000000"/>
        </w:rPr>
        <w:t>)</w:t>
      </w:r>
      <w:r>
        <w:rPr>
          <w:rFonts w:asciiTheme="minorHAnsi" w:eastAsia="Times New Roman" w:hAnsiTheme="minorHAnsi" w:cs="Times New Roman"/>
          <w:i/>
          <w:color w:val="000000"/>
        </w:rPr>
        <w:t xml:space="preserve"> </w:t>
      </w:r>
      <w:r w:rsidRPr="002835AB">
        <w:rPr>
          <w:rFonts w:asciiTheme="minorHAnsi" w:eastAsia="Times New Roman" w:hAnsiTheme="minorHAnsi" w:cs="Times New Roman"/>
          <w:i/>
          <w:color w:val="000000"/>
        </w:rPr>
        <w:t>or nitrous gas. If 100 measures of common air be admitted to 72 of nitrous gas</w:t>
      </w:r>
      <w:r>
        <w:rPr>
          <w:rFonts w:asciiTheme="minorHAnsi" w:eastAsia="Times New Roman" w:hAnsiTheme="minorHAnsi" w:cs="Times New Roman"/>
          <w:i/>
          <w:color w:val="000000"/>
        </w:rPr>
        <w:t xml:space="preserve"> </w:t>
      </w:r>
      <w:r w:rsidRPr="002835AB">
        <w:rPr>
          <w:rFonts w:asciiTheme="minorHAnsi" w:eastAsia="Times New Roman" w:hAnsiTheme="minorHAnsi" w:cs="Times New Roman"/>
          <w:i/>
          <w:color w:val="000000"/>
        </w:rPr>
        <w:t>there will, as before, be found 79 or 80 measures of pure</w:t>
      </w:r>
      <w:r w:rsidRPr="002835AB">
        <w:rPr>
          <w:rStyle w:val="apple-converted-space"/>
          <w:rFonts w:asciiTheme="minorHAnsi" w:eastAsia="Times New Roman" w:hAnsiTheme="minorHAnsi" w:cs="Times New Roman"/>
          <w:i/>
          <w:color w:val="000000"/>
        </w:rPr>
        <w:t> </w:t>
      </w:r>
      <w:r w:rsidRPr="002835AB">
        <w:rPr>
          <w:rFonts w:asciiTheme="minorHAnsi" w:eastAsia="Times New Roman" w:hAnsiTheme="minorHAnsi" w:cs="Times New Roman"/>
          <w:i/>
          <w:color w:val="000000"/>
        </w:rPr>
        <w:t>azotic gas</w:t>
      </w:r>
      <w:r w:rsidR="00514EB7">
        <w:rPr>
          <w:rFonts w:asciiTheme="minorHAnsi" w:eastAsia="Times New Roman" w:hAnsiTheme="minorHAnsi" w:cs="Times New Roman"/>
          <w:i/>
          <w:color w:val="000000"/>
        </w:rPr>
        <w:t xml:space="preserve"> </w:t>
      </w:r>
      <w:r w:rsidRPr="002835AB">
        <w:rPr>
          <w:rFonts w:asciiTheme="minorHAnsi" w:eastAsia="Times New Roman" w:hAnsiTheme="minorHAnsi" w:cs="Times New Roman"/>
          <w:i/>
          <w:color w:val="000000"/>
        </w:rPr>
        <w:t>for a residuum.</w:t>
      </w:r>
      <w:r>
        <w:rPr>
          <w:rFonts w:asciiTheme="minorHAnsi" w:eastAsia="Times New Roman" w:hAnsiTheme="minorHAnsi" w:cs="Times New Roman"/>
          <w:i/>
          <w:color w:val="000000"/>
        </w:rPr>
        <w:t xml:space="preserve"> </w:t>
      </w:r>
      <w:r w:rsidRPr="002835AB">
        <w:rPr>
          <w:rFonts w:asciiTheme="minorHAnsi" w:eastAsia="Times New Roman" w:hAnsiTheme="minorHAnsi" w:cs="Times New Roman"/>
          <w:i/>
          <w:color w:val="000000"/>
        </w:rPr>
        <w:t xml:space="preserve"> These facts clearly point out the theory of the process: the elements of oxygen may combine with a certain portion of nitrous gas</w:t>
      </w:r>
      <w:r>
        <w:rPr>
          <w:rFonts w:asciiTheme="minorHAnsi" w:eastAsia="Times New Roman" w:hAnsiTheme="minorHAnsi" w:cs="Times New Roman"/>
          <w:i/>
          <w:color w:val="000000"/>
        </w:rPr>
        <w:t xml:space="preserve"> </w:t>
      </w:r>
      <w:r w:rsidRPr="002835AB">
        <w:rPr>
          <w:rFonts w:asciiTheme="minorHAnsi" w:eastAsia="Times New Roman" w:hAnsiTheme="minorHAnsi" w:cs="Times New Roman"/>
          <w:b/>
          <w:color w:val="000000"/>
        </w:rPr>
        <w:t>(NO + ½ O</w:t>
      </w:r>
      <w:r w:rsidRPr="002835AB">
        <w:rPr>
          <w:rFonts w:asciiTheme="minorHAnsi" w:eastAsia="Times New Roman" w:hAnsiTheme="minorHAnsi" w:cs="Times New Roman"/>
          <w:b/>
          <w:color w:val="000000"/>
          <w:vertAlign w:val="subscript"/>
        </w:rPr>
        <w:t>2</w:t>
      </w:r>
      <w:r w:rsidRPr="002835AB">
        <w:rPr>
          <w:rFonts w:asciiTheme="minorHAnsi" w:eastAsia="Times New Roman" w:hAnsiTheme="minorHAnsi" w:cs="Times New Roman"/>
          <w:b/>
          <w:color w:val="000000"/>
        </w:rPr>
        <w:t xml:space="preserve">  </w:t>
      </w:r>
      <w:r w:rsidRPr="002835AB">
        <w:rPr>
          <w:rFonts w:asciiTheme="minorHAnsi" w:eastAsia="Times New Roman" w:hAnsiTheme="minorHAnsi" w:cs="Times New Roman"/>
          <w:b/>
          <w:color w:val="000000"/>
        </w:rPr>
        <w:sym w:font="Symbol" w:char="F0AE"/>
      </w:r>
      <w:r w:rsidRPr="002835AB">
        <w:rPr>
          <w:rFonts w:asciiTheme="minorHAnsi" w:eastAsia="Times New Roman" w:hAnsiTheme="minorHAnsi" w:cs="Times New Roman"/>
          <w:b/>
          <w:color w:val="000000"/>
        </w:rPr>
        <w:t xml:space="preserve">  NO</w:t>
      </w:r>
      <w:r w:rsidRPr="002835AB">
        <w:rPr>
          <w:rFonts w:asciiTheme="minorHAnsi" w:eastAsia="Times New Roman" w:hAnsiTheme="minorHAnsi" w:cs="Times New Roman"/>
          <w:b/>
          <w:color w:val="000000"/>
          <w:vertAlign w:val="subscript"/>
        </w:rPr>
        <w:t>2</w:t>
      </w:r>
      <w:r w:rsidRPr="002835AB">
        <w:rPr>
          <w:rFonts w:asciiTheme="minorHAnsi" w:eastAsia="Times New Roman" w:hAnsiTheme="minorHAnsi" w:cs="Times New Roman"/>
          <w:b/>
          <w:color w:val="000000"/>
        </w:rPr>
        <w:t>)</w:t>
      </w:r>
      <w:r w:rsidRPr="002835AB">
        <w:rPr>
          <w:rFonts w:asciiTheme="minorHAnsi" w:eastAsia="Times New Roman" w:hAnsiTheme="minorHAnsi" w:cs="Times New Roman"/>
          <w:i/>
          <w:color w:val="000000"/>
        </w:rPr>
        <w:t>, or with twice that portion</w:t>
      </w:r>
      <w:r w:rsidR="00514EB7">
        <w:rPr>
          <w:rFonts w:asciiTheme="minorHAnsi" w:eastAsia="Times New Roman" w:hAnsiTheme="minorHAnsi" w:cs="Times New Roman"/>
          <w:i/>
          <w:color w:val="000000"/>
        </w:rPr>
        <w:t>.</w:t>
      </w:r>
      <w:r>
        <w:rPr>
          <w:rFonts w:asciiTheme="minorHAnsi" w:eastAsia="Times New Roman" w:hAnsiTheme="minorHAnsi" w:cs="Times New Roman"/>
          <w:i/>
          <w:color w:val="000000"/>
        </w:rPr>
        <w:t xml:space="preserve"> </w:t>
      </w:r>
      <w:r w:rsidRPr="002835AB">
        <w:rPr>
          <w:rFonts w:asciiTheme="minorHAnsi" w:eastAsia="Times New Roman" w:hAnsiTheme="minorHAnsi" w:cs="Times New Roman"/>
          <w:b/>
          <w:color w:val="000000"/>
        </w:rPr>
        <w:t>(</w:t>
      </w:r>
      <w:r>
        <w:rPr>
          <w:rFonts w:asciiTheme="minorHAnsi" w:eastAsia="Times New Roman" w:hAnsiTheme="minorHAnsi" w:cs="Times New Roman"/>
          <w:b/>
          <w:color w:val="000000"/>
        </w:rPr>
        <w:t>2</w:t>
      </w:r>
      <w:r w:rsidRPr="002835AB">
        <w:rPr>
          <w:rFonts w:asciiTheme="minorHAnsi" w:eastAsia="Times New Roman" w:hAnsiTheme="minorHAnsi" w:cs="Times New Roman"/>
          <w:b/>
          <w:color w:val="000000"/>
        </w:rPr>
        <w:t>NO + ½ O</w:t>
      </w:r>
      <w:r w:rsidRPr="002835AB">
        <w:rPr>
          <w:rFonts w:asciiTheme="minorHAnsi" w:eastAsia="Times New Roman" w:hAnsiTheme="minorHAnsi" w:cs="Times New Roman"/>
          <w:b/>
          <w:color w:val="000000"/>
          <w:vertAlign w:val="subscript"/>
        </w:rPr>
        <w:t>2</w:t>
      </w:r>
      <w:r w:rsidRPr="002835AB">
        <w:rPr>
          <w:rFonts w:asciiTheme="minorHAnsi" w:eastAsia="Times New Roman" w:hAnsiTheme="minorHAnsi" w:cs="Times New Roman"/>
          <w:b/>
          <w:color w:val="000000"/>
        </w:rPr>
        <w:t xml:space="preserve">  </w:t>
      </w:r>
      <w:r w:rsidRPr="002835AB">
        <w:rPr>
          <w:rFonts w:asciiTheme="minorHAnsi" w:eastAsia="Times New Roman" w:hAnsiTheme="minorHAnsi" w:cs="Times New Roman"/>
          <w:b/>
          <w:color w:val="000000"/>
        </w:rPr>
        <w:sym w:font="Symbol" w:char="F0AE"/>
      </w:r>
      <w:r w:rsidRPr="002835AB">
        <w:rPr>
          <w:rFonts w:asciiTheme="minorHAnsi" w:eastAsia="Times New Roman" w:hAnsiTheme="minorHAnsi" w:cs="Times New Roman"/>
          <w:b/>
          <w:color w:val="000000"/>
        </w:rPr>
        <w:t xml:space="preserve">  N</w:t>
      </w:r>
      <w:r w:rsidRPr="002835AB">
        <w:rPr>
          <w:rFonts w:asciiTheme="minorHAnsi" w:eastAsia="Times New Roman" w:hAnsiTheme="minorHAnsi" w:cs="Times New Roman"/>
          <w:b/>
          <w:color w:val="000000"/>
          <w:vertAlign w:val="subscript"/>
        </w:rPr>
        <w:t>2</w:t>
      </w:r>
      <w:r w:rsidRPr="002835AB">
        <w:rPr>
          <w:rFonts w:asciiTheme="minorHAnsi" w:eastAsia="Times New Roman" w:hAnsiTheme="minorHAnsi" w:cs="Times New Roman"/>
          <w:b/>
          <w:color w:val="000000"/>
        </w:rPr>
        <w:t>O</w:t>
      </w:r>
      <w:r>
        <w:rPr>
          <w:rFonts w:asciiTheme="minorHAnsi" w:eastAsia="Times New Roman" w:hAnsiTheme="minorHAnsi" w:cs="Times New Roman"/>
          <w:b/>
          <w:color w:val="000000"/>
          <w:vertAlign w:val="subscript"/>
        </w:rPr>
        <w:t>3</w:t>
      </w:r>
      <w:r w:rsidRPr="00514EB7">
        <w:rPr>
          <w:rFonts w:asciiTheme="minorHAnsi" w:eastAsia="Times New Roman" w:hAnsiTheme="minorHAnsi" w:cs="Times New Roman"/>
          <w:b/>
          <w:color w:val="000000"/>
        </w:rPr>
        <w:t>)</w:t>
      </w:r>
      <w:r w:rsidR="00514EB7" w:rsidRPr="00514EB7">
        <w:rPr>
          <w:rFonts w:asciiTheme="minorHAnsi" w:eastAsia="Times New Roman" w:hAnsiTheme="minorHAnsi" w:cs="Times New Roman"/>
          <w:i/>
          <w:color w:val="000000"/>
        </w:rPr>
        <w:t>, but with no intermediate quantity</w:t>
      </w:r>
      <w:r w:rsidR="00514EB7">
        <w:rPr>
          <w:rFonts w:asciiTheme="minorHAnsi" w:eastAsia="Times New Roman" w:hAnsiTheme="minorHAnsi" w:cs="Times New Roman"/>
          <w:i/>
          <w:color w:val="000000"/>
        </w:rPr>
        <w:t>.</w:t>
      </w:r>
      <w:r w:rsidRPr="002835AB">
        <w:rPr>
          <w:rFonts w:asciiTheme="minorHAnsi" w:eastAsia="Times New Roman" w:hAnsiTheme="minorHAnsi" w:cs="Times New Roman"/>
          <w:i/>
          <w:color w:val="000000"/>
        </w:rPr>
        <w:t>”</w:t>
      </w:r>
      <w:r w:rsidR="00514EB7">
        <w:rPr>
          <w:rFonts w:asciiTheme="minorHAnsi" w:eastAsia="Times New Roman" w:hAnsiTheme="minorHAnsi" w:cs="Times New Roman"/>
          <w:i/>
          <w:color w:val="000000"/>
        </w:rPr>
        <w:t xml:space="preserve"> </w:t>
      </w:r>
    </w:p>
    <w:p w14:paraId="0F314495" w14:textId="77777777" w:rsidR="00F47360" w:rsidRDefault="00514EB7" w:rsidP="008316B2">
      <w:pPr>
        <w:spacing w:after="120"/>
        <w:ind w:right="703"/>
      </w:pPr>
      <w:commentRangeStart w:id="33"/>
      <w:r>
        <w:t xml:space="preserve">In other words </w:t>
      </w:r>
      <w:r w:rsidR="009E6667">
        <w:t xml:space="preserve">one oxygen can combine with either two or four </w:t>
      </w:r>
      <w:r>
        <w:t>nitrogen mono</w:t>
      </w:r>
      <w:r w:rsidR="009E6667">
        <w:t>xides – if less than 36, or more than 72, measures of nitrogen monoxide is used there will be a greater volume of gas remaining because one of the two reactant gases will remain in excess.</w:t>
      </w:r>
      <w:commentRangeEnd w:id="33"/>
      <w:r w:rsidR="0076107D">
        <w:rPr>
          <w:rStyle w:val="CommentReference"/>
        </w:rPr>
        <w:commentReference w:id="33"/>
      </w:r>
      <w:r w:rsidR="004E50E8">
        <w:t xml:space="preserve">  Amazingly these results appeared as almost a footnote to his investigation of the gases present in the atmosphere!</w:t>
      </w:r>
    </w:p>
    <w:p w14:paraId="7020D3CE" w14:textId="77777777" w:rsidR="004E50E8" w:rsidRDefault="00885111" w:rsidP="00BD4376">
      <w:pPr>
        <w:ind w:right="701"/>
      </w:pPr>
      <w:r>
        <w:t xml:space="preserve">Scientists often need </w:t>
      </w:r>
      <w:commentRangeStart w:id="34"/>
      <w:r>
        <w:t xml:space="preserve">informal discussion to help clarify their ideas and </w:t>
      </w:r>
      <w:r w:rsidR="002D230B">
        <w:t>Dalton</w:t>
      </w:r>
      <w:r w:rsidR="004E50E8">
        <w:t xml:space="preserve"> put forward the basic tenets of his atomic theory</w:t>
      </w:r>
      <w:r w:rsidR="002D230B">
        <w:t xml:space="preserve"> in </w:t>
      </w:r>
      <w:r w:rsidR="009D72F9">
        <w:t>discussion</w:t>
      </w:r>
      <w:r>
        <w:t>s</w:t>
      </w:r>
      <w:r w:rsidR="009D72F9">
        <w:t xml:space="preserve"> with a friend in 1804</w:t>
      </w:r>
      <w:r>
        <w:t>, but it was not until</w:t>
      </w:r>
      <w:r w:rsidR="004E50E8">
        <w:t xml:space="preserve"> 1808</w:t>
      </w:r>
      <w:r>
        <w:t xml:space="preserve"> that he </w:t>
      </w:r>
      <w:r w:rsidR="008316B2">
        <w:t xml:space="preserve">was ready to communicate these to the scientific world in general through </w:t>
      </w:r>
      <w:r w:rsidR="004E50E8">
        <w:t>his landmark publication ”</w:t>
      </w:r>
      <w:r w:rsidR="002659BF">
        <w:t>A N</w:t>
      </w:r>
      <w:r w:rsidR="004E50E8" w:rsidRPr="004E50E8">
        <w:t xml:space="preserve">ew </w:t>
      </w:r>
      <w:r w:rsidR="002659BF">
        <w:t>S</w:t>
      </w:r>
      <w:r w:rsidR="004E50E8" w:rsidRPr="004E50E8">
        <w:t xml:space="preserve">ystem of </w:t>
      </w:r>
      <w:r w:rsidR="002659BF">
        <w:t>C</w:t>
      </w:r>
      <w:r w:rsidR="004E50E8" w:rsidRPr="004E50E8">
        <w:t xml:space="preserve">hemical </w:t>
      </w:r>
      <w:r w:rsidR="002659BF">
        <w:t>P</w:t>
      </w:r>
      <w:r w:rsidR="004E50E8" w:rsidRPr="004E50E8">
        <w:t>hilosophy</w:t>
      </w:r>
      <w:r w:rsidR="004E50E8">
        <w:t>”.</w:t>
      </w:r>
      <w:r w:rsidR="009A5ED2" w:rsidRPr="009A5ED2">
        <w:rPr>
          <w:vertAlign w:val="superscript"/>
        </w:rPr>
        <w:t>(16)</w:t>
      </w:r>
      <w:r w:rsidR="009A5ED2">
        <w:t xml:space="preserve"> </w:t>
      </w:r>
      <w:r w:rsidR="008316B2">
        <w:t xml:space="preserve"> </w:t>
      </w:r>
      <w:commentRangeEnd w:id="34"/>
      <w:r w:rsidR="0076107D">
        <w:rPr>
          <w:rStyle w:val="CommentReference"/>
        </w:rPr>
        <w:commentReference w:id="34"/>
      </w:r>
      <w:r w:rsidR="008316B2">
        <w:t>One wonders whether the use of the term “Chemical Philosophy”</w:t>
      </w:r>
      <w:r w:rsidR="004E50E8">
        <w:t xml:space="preserve"> </w:t>
      </w:r>
      <w:r w:rsidR="008316B2">
        <w:t xml:space="preserve">indicates that Dalton had some insight into the impact of his theory. </w:t>
      </w:r>
      <w:r w:rsidR="004E50E8">
        <w:t xml:space="preserve"> The </w:t>
      </w:r>
      <w:r w:rsidR="00224EF3">
        <w:t xml:space="preserve">five basic </w:t>
      </w:r>
      <w:r w:rsidR="004E50E8">
        <w:t xml:space="preserve">principles </w:t>
      </w:r>
      <w:r w:rsidR="008316B2">
        <w:t xml:space="preserve">he proposed </w:t>
      </w:r>
      <w:r w:rsidR="004E50E8">
        <w:t>were:</w:t>
      </w:r>
    </w:p>
    <w:p w14:paraId="366A7136" w14:textId="77777777" w:rsidR="00224EF3" w:rsidRPr="00224EF3" w:rsidRDefault="00224EF3" w:rsidP="00BD4376">
      <w:pPr>
        <w:pStyle w:val="ListParagraph"/>
        <w:numPr>
          <w:ilvl w:val="0"/>
          <w:numId w:val="2"/>
        </w:numPr>
        <w:spacing w:before="120" w:after="120"/>
        <w:ind w:left="714" w:right="701" w:hanging="357"/>
      </w:pPr>
      <w:commentRangeStart w:id="35"/>
      <w:r w:rsidRPr="00224EF3">
        <w:t>Elements are made of extremely small particles called</w:t>
      </w:r>
      <w:r>
        <w:t xml:space="preserve"> </w:t>
      </w:r>
      <w:r w:rsidRPr="00224EF3">
        <w:t>atoms.</w:t>
      </w:r>
    </w:p>
    <w:p w14:paraId="2C85E355" w14:textId="77777777" w:rsidR="00224EF3" w:rsidRPr="00224EF3" w:rsidRDefault="00224EF3" w:rsidP="00BD4376">
      <w:pPr>
        <w:pStyle w:val="ListParagraph"/>
        <w:numPr>
          <w:ilvl w:val="0"/>
          <w:numId w:val="2"/>
        </w:numPr>
        <w:spacing w:before="120" w:after="120"/>
        <w:ind w:left="714" w:right="701" w:hanging="357"/>
      </w:pPr>
      <w:r w:rsidRPr="00224EF3">
        <w:t>Atoms of a given element are identical in size, mass, and other properties; atoms of different elements differ in size, mass, and other properties.</w:t>
      </w:r>
    </w:p>
    <w:p w14:paraId="276F0EFE" w14:textId="77777777" w:rsidR="00224EF3" w:rsidRPr="00224EF3" w:rsidRDefault="00224EF3" w:rsidP="00BD4376">
      <w:pPr>
        <w:pStyle w:val="ListParagraph"/>
        <w:numPr>
          <w:ilvl w:val="0"/>
          <w:numId w:val="2"/>
        </w:numPr>
        <w:spacing w:before="120" w:after="120"/>
        <w:ind w:left="714" w:right="701" w:hanging="357"/>
      </w:pPr>
      <w:r w:rsidRPr="00224EF3">
        <w:t>Atoms cannot be subdivided, created, or destroyed.</w:t>
      </w:r>
    </w:p>
    <w:p w14:paraId="6A9EFB51" w14:textId="77777777" w:rsidR="00224EF3" w:rsidRPr="00224EF3" w:rsidRDefault="00224EF3" w:rsidP="00BD4376">
      <w:pPr>
        <w:pStyle w:val="ListParagraph"/>
        <w:numPr>
          <w:ilvl w:val="0"/>
          <w:numId w:val="2"/>
        </w:numPr>
        <w:spacing w:before="120" w:after="120"/>
        <w:ind w:left="714" w:right="701" w:hanging="357"/>
      </w:pPr>
      <w:r w:rsidRPr="00224EF3">
        <w:t>Atoms of different elements combine in simple whole-number ratios to form </w:t>
      </w:r>
      <w:hyperlink r:id="rId16" w:tooltip="Chemical compounds" w:history="1">
        <w:r w:rsidRPr="00224EF3">
          <w:t>chemical compounds</w:t>
        </w:r>
      </w:hyperlink>
      <w:r w:rsidRPr="00224EF3">
        <w:t>.</w:t>
      </w:r>
    </w:p>
    <w:p w14:paraId="701C327B" w14:textId="77777777" w:rsidR="00224EF3" w:rsidRPr="00224EF3" w:rsidRDefault="00224EF3" w:rsidP="00BD4376">
      <w:pPr>
        <w:pStyle w:val="ListParagraph"/>
        <w:numPr>
          <w:ilvl w:val="0"/>
          <w:numId w:val="2"/>
        </w:numPr>
        <w:spacing w:before="120" w:after="120"/>
        <w:ind w:left="714" w:right="701" w:hanging="357"/>
      </w:pPr>
      <w:r w:rsidRPr="00224EF3">
        <w:t>In </w:t>
      </w:r>
      <w:hyperlink r:id="rId17" w:tooltip="Chemical reactions" w:history="1">
        <w:r w:rsidRPr="00224EF3">
          <w:t>chemical reactions</w:t>
        </w:r>
      </w:hyperlink>
      <w:r w:rsidRPr="00224EF3">
        <w:t>, atoms are combined, separated, or rearranged.</w:t>
      </w:r>
    </w:p>
    <w:commentRangeEnd w:id="35"/>
    <w:p w14:paraId="04C993A5" w14:textId="77777777" w:rsidR="00F47360" w:rsidRDefault="0076107D" w:rsidP="009A5ED2">
      <w:pPr>
        <w:spacing w:after="120"/>
        <w:ind w:right="703"/>
      </w:pPr>
      <w:r>
        <w:rPr>
          <w:rStyle w:val="CommentReference"/>
        </w:rPr>
        <w:commentReference w:id="35"/>
      </w:r>
      <w:r w:rsidR="00F47360" w:rsidRPr="008316B2">
        <w:t>This provided a clear conceptual explanation for the laws of conservation of mass and definite proportions</w:t>
      </w:r>
      <w:r w:rsidR="002659BF" w:rsidRPr="008316B2">
        <w:t>,</w:t>
      </w:r>
      <w:r w:rsidR="00F47360" w:rsidRPr="008316B2">
        <w:t xml:space="preserve"> as well as Dalton’s own law of multiple proportions</w:t>
      </w:r>
      <w:r w:rsidR="008316B2">
        <w:t xml:space="preserve">.  </w:t>
      </w:r>
      <w:commentRangeStart w:id="36"/>
      <w:r w:rsidR="008316B2">
        <w:t>It also had innumerable</w:t>
      </w:r>
      <w:r w:rsidR="002659BF" w:rsidRPr="008316B2">
        <w:t>,</w:t>
      </w:r>
      <w:r w:rsidR="008316B2">
        <w:t xml:space="preserve"> far reaching implications which were open to experimental verification – another critical aspect of a scientific theory.  </w:t>
      </w:r>
      <w:commentRangeEnd w:id="36"/>
      <w:r>
        <w:rPr>
          <w:rStyle w:val="CommentReference"/>
        </w:rPr>
        <w:commentReference w:id="36"/>
      </w:r>
      <w:r w:rsidR="008316B2">
        <w:t xml:space="preserve">The strength of this interpretation is reflected in the fact that even today </w:t>
      </w:r>
      <w:r w:rsidR="009A5ED2">
        <w:t>Dalton’s concepts underpin</w:t>
      </w:r>
      <w:r w:rsidR="00625DD9" w:rsidRPr="008316B2">
        <w:t xml:space="preserve"> most chemi</w:t>
      </w:r>
      <w:r w:rsidR="008316B2">
        <w:t>cal thinking</w:t>
      </w:r>
      <w:r w:rsidR="00625DD9" w:rsidRPr="008316B2">
        <w:t>.</w:t>
      </w:r>
      <w:r w:rsidR="00625DD9">
        <w:t xml:space="preserve">  Dalton did however make a mistake in his sixth principle:</w:t>
      </w:r>
    </w:p>
    <w:p w14:paraId="4431D744" w14:textId="77777777" w:rsidR="00625DD9" w:rsidRPr="000D56A8" w:rsidRDefault="00625DD9" w:rsidP="00BD4376">
      <w:pPr>
        <w:pStyle w:val="ListParagraph"/>
        <w:numPr>
          <w:ilvl w:val="0"/>
          <w:numId w:val="2"/>
        </w:numPr>
        <w:spacing w:before="120" w:after="120"/>
        <w:ind w:left="714" w:right="701" w:hanging="357"/>
      </w:pPr>
      <w:commentRangeStart w:id="37"/>
      <w:r w:rsidRPr="000D56A8">
        <w:t>It must be presumed that when atoms combine in only one ratio, this is a binary one, unless some cause appear to the contrary.</w:t>
      </w:r>
      <w:commentRangeEnd w:id="37"/>
      <w:r w:rsidR="0076107D">
        <w:rPr>
          <w:rStyle w:val="CommentReference"/>
        </w:rPr>
        <w:commentReference w:id="37"/>
      </w:r>
    </w:p>
    <w:p w14:paraId="471C19A1" w14:textId="77777777" w:rsidR="00625DD9" w:rsidRDefault="00625DD9" w:rsidP="00BD4376">
      <w:pPr>
        <w:ind w:right="701"/>
      </w:pPr>
      <w:r w:rsidRPr="009A5ED2">
        <w:t>As far as can be seen Dalton had no evidence for this</w:t>
      </w:r>
      <w:r w:rsidR="002659BF" w:rsidRPr="009A5ED2">
        <w:t>,</w:t>
      </w:r>
      <w:r w:rsidRPr="009A5ED2">
        <w:t xml:space="preserve"> showing that even the best minds can go astray once they deviate from scientific method into speculation</w:t>
      </w:r>
      <w:r w:rsidR="005F1FE0">
        <w:t xml:space="preserve">.  </w:t>
      </w:r>
      <w:commentRangeStart w:id="38"/>
      <w:r w:rsidRPr="000D56A8">
        <w:t>It was necessary to make some assumption</w:t>
      </w:r>
      <w:r>
        <w:t xml:space="preserve"> </w:t>
      </w:r>
      <w:r w:rsidR="00524DB6">
        <w:t xml:space="preserve">because at that time there was </w:t>
      </w:r>
      <w:r>
        <w:t xml:space="preserve">no evidence relating to the numbers of atoms combining, only the combining masses. </w:t>
      </w:r>
      <w:r w:rsidR="005F1FE0">
        <w:t xml:space="preserve">Dalton was probably simply </w:t>
      </w:r>
      <w:r w:rsidR="005F1FE0" w:rsidRPr="009A5ED2">
        <w:t>applying Occam’s razor</w:t>
      </w:r>
      <w:r w:rsidR="005F1FE0">
        <w:t xml:space="preserve"> (why make things more complicated than they need to be</w:t>
      </w:r>
      <w:r w:rsidR="005F1FE0" w:rsidRPr="009A5ED2">
        <w:t>)</w:t>
      </w:r>
      <w:r w:rsidR="00C646F4">
        <w:t xml:space="preserve"> and, as is usually the case in science, oversimplifications are revealed through empirical data that cannot be explained</w:t>
      </w:r>
      <w:commentRangeEnd w:id="38"/>
      <w:r w:rsidR="0076107D">
        <w:rPr>
          <w:rStyle w:val="CommentReference"/>
        </w:rPr>
        <w:commentReference w:id="38"/>
      </w:r>
      <w:r w:rsidR="005F1FE0" w:rsidRPr="009A5ED2">
        <w:t>.</w:t>
      </w:r>
      <w:r w:rsidR="005F1FE0" w:rsidRPr="000D56A8">
        <w:t xml:space="preserve">  </w:t>
      </w:r>
      <w:r w:rsidR="000C3288">
        <w:t>If the sixth principle were correct then, for example water would be HO, not H</w:t>
      </w:r>
      <w:r w:rsidR="000C3288" w:rsidRPr="000C3288">
        <w:rPr>
          <w:vertAlign w:val="subscript"/>
        </w:rPr>
        <w:t>2</w:t>
      </w:r>
      <w:r w:rsidR="000C3288">
        <w:t xml:space="preserve">O, and would have a relative molecular mass of 17 not 18.  </w:t>
      </w:r>
      <w:r w:rsidR="00C646F4">
        <w:t xml:space="preserve">Dalton’s sixth principle </w:t>
      </w:r>
      <w:r w:rsidR="000C3288">
        <w:t>also</w:t>
      </w:r>
      <w:r w:rsidR="00524DB6">
        <w:t xml:space="preserve"> inevitably led to mistakes in the relative masses of atoms and first set of values </w:t>
      </w:r>
      <w:r w:rsidR="00C646F4">
        <w:t>he</w:t>
      </w:r>
      <w:r w:rsidR="00524DB6">
        <w:t xml:space="preserve"> published were:</w:t>
      </w:r>
    </w:p>
    <w:p w14:paraId="1C100BBC" w14:textId="77777777" w:rsidR="003C416B" w:rsidRDefault="00DF405B" w:rsidP="00BD4376">
      <w:pPr>
        <w:ind w:right="701"/>
      </w:pPr>
      <w:r>
        <w:rPr>
          <w:noProof/>
          <w:lang w:eastAsia="en-GB"/>
        </w:rPr>
        <w:drawing>
          <wp:anchor distT="0" distB="0" distL="114300" distR="114300" simplePos="0" relativeHeight="251668480" behindDoc="0" locked="0" layoutInCell="1" allowOverlap="1" wp14:anchorId="095D4625" wp14:editId="5A58A306">
            <wp:simplePos x="0" y="0"/>
            <wp:positionH relativeFrom="column">
              <wp:posOffset>457200</wp:posOffset>
            </wp:positionH>
            <wp:positionV relativeFrom="paragraph">
              <wp:posOffset>121920</wp:posOffset>
            </wp:positionV>
            <wp:extent cx="4866640" cy="2550160"/>
            <wp:effectExtent l="0" t="0" r="10160" b="0"/>
            <wp:wrapTight wrapText="bothSides">
              <wp:wrapPolygon edited="0">
                <wp:start x="0" y="0"/>
                <wp:lineTo x="0" y="21299"/>
                <wp:lineTo x="21532" y="21299"/>
                <wp:lineTo x="215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6640" cy="25501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14:paraId="2E9EE166" w14:textId="77777777" w:rsidR="00DF405B" w:rsidRDefault="00DF405B" w:rsidP="00BD4376">
      <w:pPr>
        <w:ind w:right="701"/>
      </w:pPr>
    </w:p>
    <w:p w14:paraId="2039BF14" w14:textId="77777777" w:rsidR="00DF405B" w:rsidRDefault="00DF405B" w:rsidP="00BD4376">
      <w:pPr>
        <w:ind w:right="701"/>
      </w:pPr>
    </w:p>
    <w:p w14:paraId="62641E82" w14:textId="77777777" w:rsidR="00DF405B" w:rsidRDefault="00DF405B" w:rsidP="00BD4376">
      <w:pPr>
        <w:ind w:right="701"/>
      </w:pPr>
    </w:p>
    <w:p w14:paraId="35F33C91" w14:textId="77777777" w:rsidR="00DF405B" w:rsidRDefault="00DF405B" w:rsidP="00BD4376">
      <w:pPr>
        <w:ind w:right="701"/>
      </w:pPr>
    </w:p>
    <w:p w14:paraId="4F674A43" w14:textId="77777777" w:rsidR="00DF405B" w:rsidRDefault="00DF405B" w:rsidP="00BD4376">
      <w:pPr>
        <w:ind w:right="701"/>
      </w:pPr>
    </w:p>
    <w:p w14:paraId="4898C009" w14:textId="77777777" w:rsidR="00DF405B" w:rsidRDefault="00DF405B" w:rsidP="00BD4376">
      <w:pPr>
        <w:ind w:right="701"/>
      </w:pPr>
    </w:p>
    <w:p w14:paraId="270BEEFD" w14:textId="77777777" w:rsidR="00DF405B" w:rsidRDefault="00DF405B" w:rsidP="00BD4376">
      <w:pPr>
        <w:ind w:right="701"/>
      </w:pPr>
    </w:p>
    <w:p w14:paraId="0FDC31F6" w14:textId="77777777" w:rsidR="00DF405B" w:rsidRDefault="00DF405B" w:rsidP="00BD4376">
      <w:pPr>
        <w:ind w:right="701"/>
      </w:pPr>
    </w:p>
    <w:p w14:paraId="0D7559E0" w14:textId="77777777" w:rsidR="00DF405B" w:rsidRDefault="00DF405B" w:rsidP="00BD4376">
      <w:pPr>
        <w:ind w:right="701"/>
      </w:pPr>
    </w:p>
    <w:p w14:paraId="6A059FFE" w14:textId="77777777" w:rsidR="00DF405B" w:rsidRDefault="00DF405B" w:rsidP="00BD4376">
      <w:pPr>
        <w:ind w:right="701"/>
      </w:pPr>
    </w:p>
    <w:p w14:paraId="74D7C742" w14:textId="77777777" w:rsidR="00DF405B" w:rsidRDefault="00DF405B" w:rsidP="00BD4376">
      <w:pPr>
        <w:ind w:right="701"/>
      </w:pPr>
    </w:p>
    <w:p w14:paraId="15043613" w14:textId="77777777" w:rsidR="00DF405B" w:rsidRDefault="00DF405B" w:rsidP="00BD4376">
      <w:pPr>
        <w:ind w:right="701"/>
      </w:pPr>
    </w:p>
    <w:p w14:paraId="5D9B3D8F" w14:textId="77777777" w:rsidR="00DF405B" w:rsidRDefault="00DF405B" w:rsidP="00BD4376">
      <w:pPr>
        <w:ind w:right="701"/>
      </w:pPr>
    </w:p>
    <w:p w14:paraId="27957BCE" w14:textId="77777777" w:rsidR="00DF405B" w:rsidRDefault="00DF405B" w:rsidP="00BD4376">
      <w:pPr>
        <w:ind w:right="701"/>
      </w:pPr>
    </w:p>
    <w:p w14:paraId="2CBB540C" w14:textId="77777777" w:rsidR="00524DB6" w:rsidRDefault="00524DB6" w:rsidP="00BD4376">
      <w:pPr>
        <w:ind w:left="720" w:right="701"/>
      </w:pPr>
    </w:p>
    <w:p w14:paraId="29940B68" w14:textId="77777777" w:rsidR="00524DB6" w:rsidRDefault="009E3D17" w:rsidP="00AC51E8">
      <w:pPr>
        <w:spacing w:after="120"/>
        <w:ind w:right="703"/>
      </w:pPr>
      <w:r>
        <w:t>The effect of the sixth principle is obvious with o</w:t>
      </w:r>
      <w:r w:rsidR="00DF405B">
        <w:t>x</w:t>
      </w:r>
      <w:r>
        <w:t>ygen</w:t>
      </w:r>
      <w:r w:rsidR="00C646F4">
        <w:t>, which has a valency of two,</w:t>
      </w:r>
      <w:r>
        <w:t xml:space="preserve"> being approximately half the currently accepted value and nitrogen</w:t>
      </w:r>
      <w:r w:rsidR="00C646F4">
        <w:t>, with a valency of three, about one third.  This also applies to sulphur and</w:t>
      </w:r>
      <w:r w:rsidR="00C646F4" w:rsidRPr="00C646F4">
        <w:t xml:space="preserve"> </w:t>
      </w:r>
      <w:r w:rsidR="00C646F4">
        <w:t>phosphorus,</w:t>
      </w:r>
      <w:r w:rsidR="00C646F4" w:rsidRPr="00C646F4">
        <w:t xml:space="preserve"> </w:t>
      </w:r>
      <w:r>
        <w:t>their</w:t>
      </w:r>
      <w:r w:rsidR="00155208">
        <w:t xml:space="preserve"> equivalents in the period below</w:t>
      </w:r>
      <w:r w:rsidR="00C646F4">
        <w:t>,</w:t>
      </w:r>
      <w:r w:rsidR="00155208">
        <w:t xml:space="preserve"> whilst the metals in the right hand column show large aberrations</w:t>
      </w:r>
      <w:r>
        <w:t>.</w:t>
      </w:r>
      <w:r w:rsidR="00155208">
        <w:t xml:space="preserve">  </w:t>
      </w:r>
      <w:r w:rsidR="003C416B">
        <w:t>Whilst the</w:t>
      </w:r>
      <w:r w:rsidR="00AC51E8">
        <w:t>se are</w:t>
      </w:r>
      <w:r w:rsidR="00155208">
        <w:t xml:space="preserve"> </w:t>
      </w:r>
      <w:r w:rsidR="00AC51E8">
        <w:t xml:space="preserve">significant </w:t>
      </w:r>
      <w:r w:rsidR="00155208">
        <w:t xml:space="preserve">errors, </w:t>
      </w:r>
      <w:r w:rsidR="00AC51E8">
        <w:t>Dalton’s published theory provided an</w:t>
      </w:r>
      <w:r w:rsidR="003C416B">
        <w:t xml:space="preserve"> excellent </w:t>
      </w:r>
      <w:r w:rsidR="00AC51E8">
        <w:t xml:space="preserve">framework within which </w:t>
      </w:r>
      <w:r w:rsidR="00155208">
        <w:t xml:space="preserve">others could </w:t>
      </w:r>
      <w:r w:rsidR="00AC51E8">
        <w:t xml:space="preserve">frame experiments to test and </w:t>
      </w:r>
      <w:r w:rsidR="002659BF">
        <w:t xml:space="preserve">improve </w:t>
      </w:r>
      <w:r w:rsidR="00AC51E8">
        <w:t>it</w:t>
      </w:r>
      <w:r w:rsidR="00155208">
        <w:t>.</w:t>
      </w:r>
    </w:p>
    <w:p w14:paraId="2F864D5A" w14:textId="77777777" w:rsidR="00554BB6" w:rsidRDefault="000C3288" w:rsidP="000C3288">
      <w:pPr>
        <w:spacing w:after="120"/>
        <w:ind w:right="703"/>
      </w:pPr>
      <w:r>
        <w:br w:type="column"/>
      </w:r>
      <w:r w:rsidR="00554BB6" w:rsidRPr="00221626">
        <w:rPr>
          <w:b/>
        </w:rPr>
        <w:t>Joseph Gay-Lussac</w:t>
      </w:r>
      <w:r w:rsidR="00BF4B9C" w:rsidRPr="00BF4B9C">
        <w:rPr>
          <w:vertAlign w:val="superscript"/>
        </w:rPr>
        <w:t>(17)</w:t>
      </w:r>
    </w:p>
    <w:p w14:paraId="4E5254DB" w14:textId="77777777" w:rsidR="00200816" w:rsidRDefault="00FC7E78" w:rsidP="00FC7E78">
      <w:pPr>
        <w:spacing w:after="120"/>
        <w:ind w:right="703"/>
      </w:pPr>
      <w:r>
        <w:rPr>
          <w:noProof/>
          <w:lang w:eastAsia="en-GB"/>
        </w:rPr>
        <w:drawing>
          <wp:anchor distT="0" distB="0" distL="114300" distR="114300" simplePos="0" relativeHeight="251666432" behindDoc="0" locked="0" layoutInCell="1" allowOverlap="1" wp14:anchorId="1573161E" wp14:editId="7B2436D1">
            <wp:simplePos x="0" y="0"/>
            <wp:positionH relativeFrom="column">
              <wp:posOffset>0</wp:posOffset>
            </wp:positionH>
            <wp:positionV relativeFrom="paragraph">
              <wp:posOffset>5080</wp:posOffset>
            </wp:positionV>
            <wp:extent cx="1773555" cy="1665605"/>
            <wp:effectExtent l="0" t="0" r="4445" b="10795"/>
            <wp:wrapTight wrapText="bothSides">
              <wp:wrapPolygon edited="0">
                <wp:start x="0" y="0"/>
                <wp:lineTo x="0" y="21411"/>
                <wp:lineTo x="21345" y="21411"/>
                <wp:lineTo x="2134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3555" cy="16656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11334D">
        <w:t xml:space="preserve">Gay-Lussac was a French chemist whose initial work </w:t>
      </w:r>
      <w:r w:rsidR="002659BF">
        <w:t>involved</w:t>
      </w:r>
      <w:r w:rsidR="0011334D">
        <w:t xml:space="preserve"> studying the relationship </w:t>
      </w:r>
      <w:r w:rsidR="001C71FC">
        <w:t>of the</w:t>
      </w:r>
      <w:r w:rsidR="0011334D">
        <w:t xml:space="preserve"> pressure</w:t>
      </w:r>
      <w:r>
        <w:t>,</w:t>
      </w:r>
      <w:r w:rsidR="0011334D">
        <w:t xml:space="preserve"> temperature </w:t>
      </w:r>
      <w:r w:rsidR="001C71FC">
        <w:t>an</w:t>
      </w:r>
      <w:r>
        <w:t>d volume of a fixed mass of gas;</w:t>
      </w:r>
      <w:r w:rsidR="001C71FC">
        <w:t xml:space="preserve"> i</w:t>
      </w:r>
      <w:r w:rsidR="00F05DC8">
        <w:t>n</w:t>
      </w:r>
      <w:r w:rsidR="001C71FC">
        <w:t>deed Charles’ law is only named as such because Gay-Lussac recognised his prior, unpublished work in the field.  He then moved on to investigate</w:t>
      </w:r>
      <w:r w:rsidR="0011334D">
        <w:t xml:space="preserve"> the combining volumes of gases</w:t>
      </w:r>
      <w:r w:rsidR="001C71FC">
        <w:t>, apparently totally unaware of the very similar investigations being carried out by Dalton</w:t>
      </w:r>
      <w:r w:rsidR="0011334D">
        <w:t xml:space="preserve">. </w:t>
      </w:r>
      <w:commentRangeStart w:id="39"/>
      <w:r>
        <w:t>It is often the case that the scientific climate of the times leads scientists to carry out closely related investigations at a similar time</w:t>
      </w:r>
      <w:r w:rsidR="00200816">
        <w:t xml:space="preserve">.  </w:t>
      </w:r>
      <w:commentRangeEnd w:id="39"/>
      <w:r w:rsidR="0076107D">
        <w:rPr>
          <w:rStyle w:val="CommentReference"/>
        </w:rPr>
        <w:commentReference w:id="39"/>
      </w:r>
      <w:commentRangeStart w:id="40"/>
      <w:r w:rsidR="00200816">
        <w:t xml:space="preserve">Sometimes this can be beneficial to science as their work corroborates each others and may even indicate the limitations of slightly different methods.  </w:t>
      </w:r>
      <w:commentRangeEnd w:id="40"/>
      <w:r w:rsidR="0076107D">
        <w:rPr>
          <w:rStyle w:val="CommentReference"/>
        </w:rPr>
        <w:commentReference w:id="40"/>
      </w:r>
      <w:commentRangeStart w:id="41"/>
      <w:r w:rsidR="00200816">
        <w:t>In other cases it can do the opposite as it frequently leads to disputes about precedence, for example the relationship between pressure and volume of a fixed mass of gas at constant temperature is known as Boyle’s Law in the English speaking world and Mariotte’s Law in the French speaking world (Gay-Lussac’s recognition of Charles’ prior work is the exception rather than the rule!).</w:t>
      </w:r>
      <w:commentRangeEnd w:id="41"/>
      <w:r w:rsidR="0076107D">
        <w:rPr>
          <w:rStyle w:val="CommentReference"/>
        </w:rPr>
        <w:commentReference w:id="41"/>
      </w:r>
    </w:p>
    <w:p w14:paraId="478E2342" w14:textId="77777777" w:rsidR="00D62C55" w:rsidRPr="00D62C55" w:rsidRDefault="00D62C55" w:rsidP="00FC7E78">
      <w:pPr>
        <w:spacing w:after="120"/>
        <w:ind w:right="703"/>
      </w:pPr>
      <w:r>
        <w:t>As a result of his studies</w:t>
      </w:r>
      <w:r w:rsidR="0011334D">
        <w:t>, initially on hydrogen-oxygen mixtures</w:t>
      </w:r>
      <w:r w:rsidR="001C71FC">
        <w:t xml:space="preserve"> but </w:t>
      </w:r>
      <w:r w:rsidR="002659BF">
        <w:t>later</w:t>
      </w:r>
      <w:r w:rsidR="001C71FC">
        <w:t xml:space="preserve"> extended to mixtures</w:t>
      </w:r>
      <w:r w:rsidR="001C71FC" w:rsidRPr="001C71FC">
        <w:t xml:space="preserve"> </w:t>
      </w:r>
      <w:r w:rsidR="001C71FC">
        <w:t>of other</w:t>
      </w:r>
      <w:r w:rsidR="001C71FC" w:rsidRPr="001C71FC">
        <w:t xml:space="preserve"> </w:t>
      </w:r>
      <w:r w:rsidR="001C71FC">
        <w:t>gases</w:t>
      </w:r>
      <w:r w:rsidR="0011334D">
        <w:t>,</w:t>
      </w:r>
      <w:r>
        <w:t xml:space="preserve"> </w:t>
      </w:r>
      <w:r w:rsidR="001C71FC">
        <w:t>Gay-Lussac</w:t>
      </w:r>
      <w:r>
        <w:t xml:space="preserve"> propounded the law that bears his name</w:t>
      </w:r>
      <w:r w:rsidR="002659BF">
        <w:t xml:space="preserve">, which </w:t>
      </w:r>
      <w:r w:rsidR="0011334D">
        <w:t xml:space="preserve">states </w:t>
      </w:r>
      <w:r>
        <w:t>that</w:t>
      </w:r>
      <w:r w:rsidR="00554BB6">
        <w:t xml:space="preserve"> when gases combine the volumes in which they do so</w:t>
      </w:r>
      <w:r w:rsidR="001C71FC">
        <w:t>, measured at the same temperature and pressure,</w:t>
      </w:r>
      <w:r w:rsidR="00554BB6">
        <w:t xml:space="preserve"> are in a simple ratio</w:t>
      </w:r>
      <w:r>
        <w:t xml:space="preserve">.  </w:t>
      </w:r>
      <w:commentRangeStart w:id="42"/>
      <w:r>
        <w:t>This provided further direct support for</w:t>
      </w:r>
      <w:r w:rsidR="00554BB6">
        <w:t xml:space="preserve"> Dalton’s model</w:t>
      </w:r>
      <w:r w:rsidR="003C13BE">
        <w:t xml:space="preserve">, especially when combined with the hypothesis of </w:t>
      </w:r>
      <w:r w:rsidR="00176386">
        <w:t xml:space="preserve">Italian chemist </w:t>
      </w:r>
      <w:r w:rsidR="003C13BE">
        <w:t xml:space="preserve">Amedeo Avogadro, proposed in 1811, that </w:t>
      </w:r>
      <w:r w:rsidR="00176386">
        <w:t>the same</w:t>
      </w:r>
      <w:r w:rsidR="003C13BE">
        <w:t xml:space="preserve"> volume of </w:t>
      </w:r>
      <w:r w:rsidR="00176386">
        <w:t xml:space="preserve">any </w:t>
      </w:r>
      <w:r w:rsidR="003C13BE">
        <w:t>gas, at a given temperature and pressure, contains the same number of gas particles</w:t>
      </w:r>
      <w:r w:rsidR="00554BB6">
        <w:t>.</w:t>
      </w:r>
      <w:r w:rsidR="001C71FC">
        <w:t xml:space="preserve">  </w:t>
      </w:r>
      <w:commentRangeEnd w:id="42"/>
      <w:r w:rsidR="0076107D">
        <w:rPr>
          <w:rStyle w:val="CommentReference"/>
        </w:rPr>
        <w:commentReference w:id="42"/>
      </w:r>
      <w:r w:rsidR="001C71FC">
        <w:t>In spite of this</w:t>
      </w:r>
      <w:r>
        <w:t xml:space="preserve"> Dalton </w:t>
      </w:r>
      <w:r w:rsidRPr="00D62C55">
        <w:t xml:space="preserve">distrusted, and probably never fully accepted, Gay-Lussac's </w:t>
      </w:r>
      <w:r w:rsidR="001C71FC">
        <w:t xml:space="preserve">results or </w:t>
      </w:r>
      <w:r w:rsidRPr="00D62C55">
        <w:t>conclusions</w:t>
      </w:r>
      <w:r>
        <w:t>.</w:t>
      </w:r>
      <w:r w:rsidR="00176386">
        <w:t xml:space="preserve">  The reasons for Dalton’s attitude are not clear but it may just be an issue of professional jealousy</w:t>
      </w:r>
      <w:r w:rsidR="00BF4B9C">
        <w:t xml:space="preserve"> (it is said that Gay-Lussac was a much more precise experimenter) -</w:t>
      </w:r>
      <w:r w:rsidR="00176386">
        <w:t xml:space="preserve"> a human trait </w:t>
      </w:r>
      <w:r w:rsidR="00BF4B9C">
        <w:t xml:space="preserve">from </w:t>
      </w:r>
      <w:r w:rsidR="00176386">
        <w:t>which scientists are certainly not immune</w:t>
      </w:r>
      <w:r w:rsidR="00BF4B9C">
        <w:t>!  This</w:t>
      </w:r>
      <w:r w:rsidR="00176386">
        <w:t xml:space="preserve"> may also explain Dalton’s reaction to Berzelius’ chemical notation.</w:t>
      </w:r>
    </w:p>
    <w:p w14:paraId="32EB82AE" w14:textId="77777777" w:rsidR="00554BB6" w:rsidRDefault="00554BB6" w:rsidP="00BD4376">
      <w:pPr>
        <w:ind w:right="701"/>
      </w:pPr>
    </w:p>
    <w:p w14:paraId="10010FAD" w14:textId="77777777" w:rsidR="00D62C55" w:rsidRDefault="00BD0628" w:rsidP="00BD4376">
      <w:pPr>
        <w:ind w:right="701"/>
      </w:pPr>
      <w:r>
        <w:rPr>
          <w:noProof/>
          <w:lang w:eastAsia="en-GB"/>
        </w:rPr>
        <w:drawing>
          <wp:anchor distT="0" distB="0" distL="114300" distR="114300" simplePos="0" relativeHeight="251667456" behindDoc="0" locked="0" layoutInCell="1" allowOverlap="1" wp14:anchorId="3757D96D" wp14:editId="403CFAD9">
            <wp:simplePos x="0" y="0"/>
            <wp:positionH relativeFrom="column">
              <wp:posOffset>4114800</wp:posOffset>
            </wp:positionH>
            <wp:positionV relativeFrom="paragraph">
              <wp:posOffset>53975</wp:posOffset>
            </wp:positionV>
            <wp:extent cx="1591945" cy="1882775"/>
            <wp:effectExtent l="0" t="0" r="8255" b="0"/>
            <wp:wrapTight wrapText="bothSides">
              <wp:wrapPolygon edited="0">
                <wp:start x="0" y="0"/>
                <wp:lineTo x="0" y="21272"/>
                <wp:lineTo x="21367" y="21272"/>
                <wp:lineTo x="2136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23 at 8.09.10 PM.png"/>
                    <pic:cNvPicPr/>
                  </pic:nvPicPr>
                  <pic:blipFill>
                    <a:blip r:embed="rId20">
                      <a:extLst>
                        <a:ext uri="{28A0092B-C50C-407E-A947-70E740481C1C}">
                          <a14:useLocalDpi xmlns:a14="http://schemas.microsoft.com/office/drawing/2010/main" val="0"/>
                        </a:ext>
                      </a:extLst>
                    </a:blip>
                    <a:stretch>
                      <a:fillRect/>
                    </a:stretch>
                  </pic:blipFill>
                  <pic:spPr>
                    <a:xfrm>
                      <a:off x="0" y="0"/>
                      <a:ext cx="1591945" cy="18827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D62C55" w:rsidRPr="00F9434B">
        <w:rPr>
          <w:b/>
        </w:rPr>
        <w:t>Jöns Jacob Berzelius</w:t>
      </w:r>
      <w:r w:rsidR="001E0945" w:rsidRPr="001E0945">
        <w:rPr>
          <w:vertAlign w:val="superscript"/>
        </w:rPr>
        <w:t>(18)</w:t>
      </w:r>
    </w:p>
    <w:p w14:paraId="13C317BF" w14:textId="77777777" w:rsidR="00D62C55" w:rsidRDefault="00D62C55" w:rsidP="00BD4376">
      <w:pPr>
        <w:ind w:right="701"/>
      </w:pPr>
    </w:p>
    <w:p w14:paraId="3E72C132" w14:textId="77777777" w:rsidR="001E0945" w:rsidRPr="00597A87" w:rsidRDefault="003C13BE" w:rsidP="001E0945">
      <w:pPr>
        <w:ind w:right="701"/>
      </w:pPr>
      <w:r>
        <w:t>Berzelius, a Sw</w:t>
      </w:r>
      <w:r w:rsidR="00746AE6">
        <w:t xml:space="preserve">edish chemist, </w:t>
      </w:r>
      <w:r>
        <w:t>p</w:t>
      </w:r>
      <w:r w:rsidR="00746AE6">
        <w:t>ublish</w:t>
      </w:r>
      <w:r>
        <w:t>ed a table</w:t>
      </w:r>
      <w:r w:rsidR="00D62C55">
        <w:t xml:space="preserve"> of relative atomic masses</w:t>
      </w:r>
      <w:r>
        <w:t xml:space="preserve"> in 1818.  This work provided strong support for </w:t>
      </w:r>
      <w:r w:rsidR="00D62C55">
        <w:t>Dalton’s theory</w:t>
      </w:r>
      <w:r w:rsidR="002659BF">
        <w:t xml:space="preserve">.  Berzelius, through ongoing </w:t>
      </w:r>
      <w:r w:rsidR="00746AE6">
        <w:t>experimentation, gradually refined his values</w:t>
      </w:r>
      <w:r w:rsidR="00D62C55">
        <w:t xml:space="preserve"> and </w:t>
      </w:r>
      <w:r w:rsidR="00746AE6">
        <w:t>th</w:t>
      </w:r>
      <w:r w:rsidR="002659BF">
        <w:t>os</w:t>
      </w:r>
      <w:r w:rsidR="001E0945">
        <w:t>e he published in 18</w:t>
      </w:r>
      <w:r w:rsidR="00746AE6">
        <w:t>26</w:t>
      </w:r>
      <w:r w:rsidR="00BD0628">
        <w:t>,</w:t>
      </w:r>
      <w:r w:rsidR="00746AE6">
        <w:t xml:space="preserve"> shown below, are remarkably close to </w:t>
      </w:r>
      <w:r w:rsidR="002659BF">
        <w:t>values</w:t>
      </w:r>
      <w:r w:rsidR="00746AE6">
        <w:t xml:space="preserve"> accepted today</w:t>
      </w:r>
      <w:r w:rsidR="00462F06">
        <w:t xml:space="preserve">, though there are obvious </w:t>
      </w:r>
      <w:r w:rsidR="00A15EC3">
        <w:t>mistakes</w:t>
      </w:r>
      <w:r w:rsidR="00462F06">
        <w:t xml:space="preserve"> with sodium, potassium and silver, arising from </w:t>
      </w:r>
      <w:r w:rsidR="002659BF">
        <w:t>erroneous assumptions about their valency</w:t>
      </w:r>
      <w:r w:rsidR="00746AE6">
        <w:t xml:space="preserve">.  </w:t>
      </w:r>
      <w:commentRangeStart w:id="43"/>
      <w:r w:rsidR="00BD0628">
        <w:t xml:space="preserve">This is another important facet of science, the way that through critical review of the techniques used and the precision of the results obtained, scientists can refine their methods and improve their results.  </w:t>
      </w:r>
      <w:commentRangeEnd w:id="43"/>
      <w:r w:rsidR="0076107D">
        <w:rPr>
          <w:rStyle w:val="CommentReference"/>
        </w:rPr>
        <w:commentReference w:id="43"/>
      </w:r>
      <w:r w:rsidR="00746AE6">
        <w:t>Berzelius’ main research was</w:t>
      </w:r>
      <w:r w:rsidR="00462F06">
        <w:t xml:space="preserve"> however</w:t>
      </w:r>
      <w:r w:rsidR="00746AE6">
        <w:t xml:space="preserve"> in electrochemistry and</w:t>
      </w:r>
      <w:r w:rsidR="00462F06">
        <w:t>,</w:t>
      </w:r>
      <w:r w:rsidR="00746AE6">
        <w:t xml:space="preserve"> by applying these techniques</w:t>
      </w:r>
      <w:r w:rsidR="00462F06">
        <w:t>,</w:t>
      </w:r>
      <w:r w:rsidR="00746AE6">
        <w:t xml:space="preserve"> he and his te</w:t>
      </w:r>
      <w:r w:rsidR="00462F06">
        <w:t xml:space="preserve">am isolated six new elements.  </w:t>
      </w:r>
      <w:r w:rsidR="00C30400">
        <w:t>Simple, universally accepted, easily applied notation is vital to clear communication in science, so a</w:t>
      </w:r>
      <w:r w:rsidR="00746AE6">
        <w:t xml:space="preserve">rguably </w:t>
      </w:r>
      <w:commentRangeStart w:id="44"/>
      <w:r w:rsidR="00C30400">
        <w:t xml:space="preserve">Berzelius’ </w:t>
      </w:r>
      <w:r w:rsidR="00746AE6">
        <w:t>greatest contribution to chemistry was</w:t>
      </w:r>
      <w:r w:rsidR="00A61B51">
        <w:t xml:space="preserve"> </w:t>
      </w:r>
      <w:r w:rsidR="00746AE6">
        <w:t>the system of one or two letter symbols for every element, which can be used to represent chemical formulae and hence construct equations</w:t>
      </w:r>
      <w:r w:rsidR="00462F06">
        <w:t>.</w:t>
      </w:r>
      <w:r w:rsidR="001E0945">
        <w:t xml:space="preserve">  Dalton however always objected to this</w:t>
      </w:r>
      <w:r w:rsidR="001E0945" w:rsidRPr="00597A87">
        <w:t xml:space="preserve"> chemical notation, although most thought it was much simpler and more convenient than his own cumbersome system of circular symbols</w:t>
      </w:r>
      <w:commentRangeEnd w:id="44"/>
      <w:r w:rsidR="0076107D">
        <w:rPr>
          <w:rStyle w:val="CommentReference"/>
        </w:rPr>
        <w:commentReference w:id="44"/>
      </w:r>
      <w:r w:rsidR="001E0945" w:rsidRPr="00597A87">
        <w:t>.</w:t>
      </w:r>
    </w:p>
    <w:p w14:paraId="536A6797" w14:textId="77777777" w:rsidR="001E0945" w:rsidRPr="001E0945" w:rsidRDefault="001E0945" w:rsidP="001E0945">
      <w:pPr>
        <w:ind w:right="701"/>
        <w:jc w:val="right"/>
        <w:rPr>
          <w:vertAlign w:val="superscript"/>
        </w:rPr>
      </w:pPr>
      <w:r>
        <w:br w:type="column"/>
      </w:r>
    </w:p>
    <w:p w14:paraId="3414F02F" w14:textId="77777777" w:rsidR="00462F06" w:rsidRDefault="00462F06" w:rsidP="00BD4376">
      <w:pPr>
        <w:ind w:right="701"/>
      </w:pPr>
      <w:r>
        <w:rPr>
          <w:noProof/>
          <w:lang w:eastAsia="en-GB"/>
        </w:rPr>
        <w:drawing>
          <wp:inline distT="0" distB="0" distL="0" distR="0" wp14:anchorId="7E701EE9" wp14:editId="2E5EC6CF">
            <wp:extent cx="6116320" cy="3775710"/>
            <wp:effectExtent l="0" t="0" r="508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23 at 11.10.21 PM.png"/>
                    <pic:cNvPicPr/>
                  </pic:nvPicPr>
                  <pic:blipFill>
                    <a:blip r:embed="rId21">
                      <a:extLst>
                        <a:ext uri="{28A0092B-C50C-407E-A947-70E740481C1C}">
                          <a14:useLocalDpi xmlns:a14="http://schemas.microsoft.com/office/drawing/2010/main" val="0"/>
                        </a:ext>
                      </a:extLst>
                    </a:blip>
                    <a:stretch>
                      <a:fillRect/>
                    </a:stretch>
                  </pic:blipFill>
                  <pic:spPr>
                    <a:xfrm>
                      <a:off x="0" y="0"/>
                      <a:ext cx="6116320" cy="3775710"/>
                    </a:xfrm>
                    <a:prstGeom prst="rect">
                      <a:avLst/>
                    </a:prstGeom>
                  </pic:spPr>
                </pic:pic>
              </a:graphicData>
            </a:graphic>
          </wp:inline>
        </w:drawing>
      </w:r>
    </w:p>
    <w:p w14:paraId="224F1D3B" w14:textId="77777777" w:rsidR="001E0945" w:rsidRPr="001E0945" w:rsidRDefault="00C30400" w:rsidP="00C30400">
      <w:pPr>
        <w:ind w:right="701"/>
        <w:jc w:val="center"/>
        <w:rPr>
          <w:vertAlign w:val="superscript"/>
        </w:rPr>
      </w:pPr>
      <w:r w:rsidRPr="00C30400">
        <w:t>Berzelius’ 1826 t</w:t>
      </w:r>
      <w:r>
        <w:t>able of relative atomic masses</w:t>
      </w:r>
      <w:r>
        <w:tab/>
      </w:r>
      <w:r w:rsidR="001E0945">
        <w:rPr>
          <w:vertAlign w:val="superscript"/>
        </w:rPr>
        <w:t>(19</w:t>
      </w:r>
      <w:r w:rsidR="001E0945" w:rsidRPr="001E0945">
        <w:rPr>
          <w:vertAlign w:val="superscript"/>
        </w:rPr>
        <w:t>)</w:t>
      </w:r>
    </w:p>
    <w:p w14:paraId="50213853" w14:textId="77777777" w:rsidR="00462F06" w:rsidRDefault="00462F06" w:rsidP="00BD4376">
      <w:pPr>
        <w:ind w:right="701"/>
      </w:pPr>
    </w:p>
    <w:p w14:paraId="257AA477" w14:textId="77777777" w:rsidR="004E2933" w:rsidRDefault="004E2933" w:rsidP="00BD4376">
      <w:pPr>
        <w:ind w:right="701"/>
      </w:pPr>
    </w:p>
    <w:p w14:paraId="6D043AAD" w14:textId="77777777" w:rsidR="00524DB6" w:rsidRDefault="00524DB6" w:rsidP="00BD4376">
      <w:pPr>
        <w:ind w:right="701"/>
      </w:pPr>
    </w:p>
    <w:p w14:paraId="564BE9B2" w14:textId="77777777" w:rsidR="00C35D88" w:rsidRPr="00C35D88" w:rsidRDefault="00EF7B4D" w:rsidP="00BD4376">
      <w:pPr>
        <w:ind w:right="701"/>
        <w:rPr>
          <w:b/>
        </w:rPr>
      </w:pPr>
      <w:r>
        <w:rPr>
          <w:b/>
        </w:rPr>
        <w:br w:type="column"/>
      </w:r>
      <w:r w:rsidR="00C35D88" w:rsidRPr="00C35D88">
        <w:rPr>
          <w:b/>
        </w:rPr>
        <w:t>Conclusion</w:t>
      </w:r>
    </w:p>
    <w:p w14:paraId="39512C67" w14:textId="77777777" w:rsidR="00C35D88" w:rsidRDefault="00C35D88" w:rsidP="00BD4376">
      <w:pPr>
        <w:ind w:right="701"/>
      </w:pPr>
    </w:p>
    <w:p w14:paraId="7A2143FB" w14:textId="77777777" w:rsidR="003B620E" w:rsidRDefault="003B620E" w:rsidP="004153B8">
      <w:pPr>
        <w:spacing w:after="120"/>
        <w:ind w:right="703"/>
      </w:pPr>
      <w:commentRangeStart w:id="45"/>
      <w:r>
        <w:t>Firstly i</w:t>
      </w:r>
      <w:r w:rsidR="00C35D88">
        <w:t xml:space="preserve">t can be seen from the account above that the atomism </w:t>
      </w:r>
      <w:r w:rsidR="00073D62">
        <w:t>of Dalton differs</w:t>
      </w:r>
      <w:r w:rsidR="00C35D88">
        <w:t xml:space="preserve"> totally from that of Democritus </w:t>
      </w:r>
      <w:r w:rsidR="00C35D88" w:rsidRPr="00FC7E78">
        <w:t xml:space="preserve">in that it </w:t>
      </w:r>
      <w:r>
        <w:t>Democritus only favoured this as one of two logical alternatives to the continual subdivision of matter, but there was no empirical proof available for his hypothetical assertion.  In contrast Dalton proposed his atomic theory as a way of explaining the many</w:t>
      </w:r>
      <w:r w:rsidR="00C35D88" w:rsidRPr="00FC7E78">
        <w:t xml:space="preserve"> experimental results obtained </w:t>
      </w:r>
      <w:r>
        <w:t xml:space="preserve">both </w:t>
      </w:r>
      <w:r w:rsidR="00C35D88" w:rsidRPr="00FC7E78">
        <w:t>by himself an</w:t>
      </w:r>
      <w:r w:rsidR="00043304" w:rsidRPr="00FC7E78">
        <w:t>d</w:t>
      </w:r>
      <w:r w:rsidR="00C35D88" w:rsidRPr="00FC7E78">
        <w:t xml:space="preserve"> </w:t>
      </w:r>
      <w:r>
        <w:t xml:space="preserve">by </w:t>
      </w:r>
      <w:r w:rsidR="00C35D88" w:rsidRPr="00FC7E78">
        <w:t xml:space="preserve">other </w:t>
      </w:r>
      <w:r>
        <w:t>chemists</w:t>
      </w:r>
      <w:r w:rsidR="00C35D88" w:rsidRPr="00E33689">
        <w:t xml:space="preserve">.  </w:t>
      </w:r>
      <w:r>
        <w:t>Dalton’s atomic theory is clearly in the field of science, whereas that of Democritus belongs more to philosophy.</w:t>
      </w:r>
      <w:commentRangeEnd w:id="45"/>
      <w:r w:rsidR="0076107D">
        <w:rPr>
          <w:rStyle w:val="CommentReference"/>
        </w:rPr>
        <w:commentReference w:id="45"/>
      </w:r>
    </w:p>
    <w:p w14:paraId="6939E8D8" w14:textId="77777777" w:rsidR="00400F23" w:rsidRDefault="003B620E" w:rsidP="004153B8">
      <w:pPr>
        <w:spacing w:after="120"/>
        <w:ind w:right="703"/>
      </w:pPr>
      <w:commentRangeStart w:id="46"/>
      <w:r>
        <w:t xml:space="preserve">Secondly there is the question about </w:t>
      </w:r>
      <w:r w:rsidR="00A13470">
        <w:t xml:space="preserve">whether it is justifiable to refer to Dalton’s atomic theory as a paradigm shift.  </w:t>
      </w:r>
      <w:r w:rsidR="00400F23">
        <w:t>The idea that matter was composed of minute particles had been in existence since the time of the corpuscularian so this aspect of atomic theory was not revolutionary.  In addition Robert Boyle clearly believed that these particles could combine together to produce compounds</w:t>
      </w:r>
      <w:r w:rsidR="00F03FE6">
        <w:t xml:space="preserve">. </w:t>
      </w:r>
      <w:r w:rsidR="00400F23">
        <w:t xml:space="preserve"> </w:t>
      </w:r>
      <w:r w:rsidR="00F03FE6">
        <w:t>If</w:t>
      </w:r>
      <w:r w:rsidR="00400F23">
        <w:t xml:space="preserve"> the mass of these particles</w:t>
      </w:r>
      <w:r w:rsidR="00F03FE6">
        <w:t xml:space="preserve"> did not vary, a reasonable </w:t>
      </w:r>
      <w:r w:rsidR="00F03FE6" w:rsidRPr="00F03FE6">
        <w:rPr>
          <w:i/>
        </w:rPr>
        <w:t>a priori</w:t>
      </w:r>
      <w:r w:rsidR="00F03FE6">
        <w:t xml:space="preserve"> assumption, then the conservation of mass would follow, but the empirical confirmation of this by Lomonosov and Lavoisier was nevertheless vital.  The establishment of the law of definite proportions by Richter and Proust would indicate that the particles involved had different masses, though neither seems to have taken the mental leap of interpreting their results in terms of sub-microscopic particles.  Dalton, after extending their observations into his law of multiple proportions, then took the enlightened step of linking the empirical evidence about their combining masses</w:t>
      </w:r>
      <w:r w:rsidR="00D676FC">
        <w:t xml:space="preserve"> with</w:t>
      </w:r>
      <w:r w:rsidR="00F03FE6">
        <w:t xml:space="preserve"> the concept particles and came to the realisation that </w:t>
      </w:r>
      <w:r w:rsidR="00D676FC">
        <w:t xml:space="preserve">the latter could readily explain the former.  Hence what Dalton did was to link together ideas that were already well accepted by the scientific community of the age and describe how one could explain the other.  </w:t>
      </w:r>
      <w:commentRangeEnd w:id="46"/>
      <w:r w:rsidR="0076107D">
        <w:rPr>
          <w:rStyle w:val="CommentReference"/>
        </w:rPr>
        <w:commentReference w:id="46"/>
      </w:r>
    </w:p>
    <w:p w14:paraId="6DA69FA0" w14:textId="77777777" w:rsidR="00C35D88" w:rsidRDefault="00D676FC" w:rsidP="004153B8">
      <w:pPr>
        <w:spacing w:after="120"/>
        <w:ind w:right="703"/>
      </w:pPr>
      <w:commentRangeStart w:id="47"/>
      <w:r>
        <w:t>Whilst there is no doubt that Dalton’s proposal of the atomic theory marks a major turning point in the way that scientists view the world around them, o</w:t>
      </w:r>
      <w:r w:rsidR="00A13470">
        <w:t xml:space="preserve">n the whole I do not consider that </w:t>
      </w:r>
      <w:r>
        <w:t>Dalton’s atomic theory</w:t>
      </w:r>
      <w:r w:rsidR="00A13470">
        <w:t xml:space="preserve"> fits </w:t>
      </w:r>
      <w:r w:rsidR="00400F23">
        <w:t>the overall pattern of a paradigm shift</w:t>
      </w:r>
      <w:r w:rsidR="00C35D88" w:rsidRPr="00FC7E78">
        <w:t xml:space="preserve">.  </w:t>
      </w:r>
      <w:commentRangeEnd w:id="47"/>
      <w:r w:rsidR="0076107D">
        <w:rPr>
          <w:rStyle w:val="CommentReference"/>
        </w:rPr>
        <w:commentReference w:id="47"/>
      </w:r>
      <w:commentRangeStart w:id="48"/>
      <w:r w:rsidR="00E83B3B">
        <w:t>Dr. Jon Hunner, a science historian,</w:t>
      </w:r>
      <w:r w:rsidR="00BD3FCA">
        <w:t xml:space="preserve"> also considers atomic theory in the context of paradigms and paradigm shifts</w:t>
      </w:r>
      <w:r w:rsidR="00A92216">
        <w:t>.</w:t>
      </w:r>
      <w:r w:rsidR="00BD3FCA" w:rsidRPr="00BD3FCA">
        <w:rPr>
          <w:vertAlign w:val="superscript"/>
        </w:rPr>
        <w:t>(20)</w:t>
      </w:r>
      <w:r w:rsidR="00BD3FCA">
        <w:t xml:space="preserve">  Though he does not say so directly I believe that he too is of the opinion that whilst atomic theory undoubtedly defines a paradigm, it did not displace a prior paradigm, hence it cannot be regarded as a true paradigm shift.  </w:t>
      </w:r>
      <w:commentRangeEnd w:id="48"/>
      <w:r w:rsidR="00417D4E">
        <w:rPr>
          <w:rStyle w:val="CommentReference"/>
        </w:rPr>
        <w:commentReference w:id="48"/>
      </w:r>
      <w:r w:rsidR="00C35D88" w:rsidRPr="00FC7E78">
        <w:t xml:space="preserve">It did not </w:t>
      </w:r>
      <w:r>
        <w:t xml:space="preserve">involve any novel concepts, nor did it </w:t>
      </w:r>
      <w:r w:rsidR="00C35D88" w:rsidRPr="00FC7E78">
        <w:t>represent a sudden departure in thinking from his contemporaries</w:t>
      </w:r>
      <w:r>
        <w:t>.  As a result there seems to be little evidence of any significant opposition to the theory</w:t>
      </w:r>
      <w:r w:rsidR="004153B8">
        <w:t xml:space="preserve">, </w:t>
      </w:r>
      <w:commentRangeStart w:id="49"/>
      <w:r w:rsidR="004153B8">
        <w:t>though one of the weaknesses of a historical topic is that material expressing contrary opinions may not have survived until the present day</w:t>
      </w:r>
      <w:r w:rsidR="00C35D88" w:rsidRPr="00E33689">
        <w:t>.</w:t>
      </w:r>
      <w:r w:rsidR="00A92216">
        <w:t xml:space="preserve">  Indeed one problem of this, and any historic investigation is the limited primary resources that survive.</w:t>
      </w:r>
      <w:r w:rsidR="00C35D88" w:rsidRPr="00E33689">
        <w:t xml:space="preserve"> </w:t>
      </w:r>
      <w:commentRangeEnd w:id="49"/>
      <w:r w:rsidR="00417D4E">
        <w:rPr>
          <w:rStyle w:val="CommentReference"/>
        </w:rPr>
        <w:commentReference w:id="49"/>
      </w:r>
      <w:r w:rsidR="00C35D88" w:rsidRPr="00E33689">
        <w:t xml:space="preserve"> </w:t>
      </w:r>
      <w:r w:rsidR="00C35D88" w:rsidRPr="00FC7E78">
        <w:t>Dalton’s atomic theory is best seen as the culmination of the work of many chemists</w:t>
      </w:r>
      <w:r w:rsidR="00043304" w:rsidRPr="00FC7E78">
        <w:t>, over about sixty years,</w:t>
      </w:r>
      <w:r w:rsidR="00C35D88" w:rsidRPr="00FC7E78">
        <w:t xml:space="preserve"> in a </w:t>
      </w:r>
      <w:r>
        <w:t xml:space="preserve">wide </w:t>
      </w:r>
      <w:r w:rsidR="00C35D88" w:rsidRPr="00FC7E78">
        <w:t>variety of European countries</w:t>
      </w:r>
      <w:r w:rsidR="00043304" w:rsidRPr="00FC7E78">
        <w:t xml:space="preserve"> - a</w:t>
      </w:r>
      <w:r w:rsidR="00C35D88" w:rsidRPr="00FC7E78">
        <w:t xml:space="preserve"> wonderful </w:t>
      </w:r>
      <w:r>
        <w:t xml:space="preserve">example of international cooperation and the sharing of scientific knowledge.  </w:t>
      </w:r>
      <w:commentRangeStart w:id="50"/>
      <w:r w:rsidR="00B249AC">
        <w:t xml:space="preserve">Models are absolutely critical to our understanding of the </w:t>
      </w:r>
      <w:r w:rsidR="00A254EF">
        <w:t>world through science and w</w:t>
      </w:r>
      <w:r>
        <w:t xml:space="preserve">hat Dalton did was to </w:t>
      </w:r>
      <w:r w:rsidR="00A254EF">
        <w:t>very</w:t>
      </w:r>
      <w:r>
        <w:t xml:space="preserve"> creatively propose a </w:t>
      </w:r>
      <w:r w:rsidR="00C35D88" w:rsidRPr="00FC7E78">
        <w:t xml:space="preserve">model that </w:t>
      </w:r>
      <w:r w:rsidR="00A254EF">
        <w:t xml:space="preserve">not only </w:t>
      </w:r>
      <w:r w:rsidR="00043304" w:rsidRPr="00FC7E78">
        <w:t>neatly expl</w:t>
      </w:r>
      <w:r w:rsidR="00A61B51" w:rsidRPr="00FC7E78">
        <w:t xml:space="preserve">ained </w:t>
      </w:r>
      <w:r w:rsidR="00A254EF">
        <w:t>the</w:t>
      </w:r>
      <w:r w:rsidR="00A61B51" w:rsidRPr="00FC7E78">
        <w:t xml:space="preserve"> observations</w:t>
      </w:r>
      <w:r w:rsidR="00A254EF">
        <w:t xml:space="preserve"> of the chemists of his era, but has largely stood the test of time to essentially encapsulate the thinking of chemists two hundred years later</w:t>
      </w:r>
      <w:r w:rsidR="00A61B51" w:rsidRPr="00E33689">
        <w:t>.</w:t>
      </w:r>
      <w:commentRangeEnd w:id="50"/>
      <w:r w:rsidR="00417D4E">
        <w:rPr>
          <w:rStyle w:val="CommentReference"/>
        </w:rPr>
        <w:commentReference w:id="50"/>
      </w:r>
    </w:p>
    <w:p w14:paraId="2C46B250" w14:textId="77777777" w:rsidR="004153B8" w:rsidRPr="00625DD9" w:rsidRDefault="004153B8" w:rsidP="00A92216">
      <w:pPr>
        <w:spacing w:after="120"/>
        <w:ind w:right="703"/>
      </w:pPr>
      <w:commentRangeStart w:id="51"/>
      <w:r>
        <w:t>It would be of interest to carry out a detailed comparison of Dalton’s atomic theory to Einstein’s theory of relativity, the archetypal paradigm shift, to more closely investigate ways in which they differ.  There are many other alleged paradigm shifts, such as plate tectonics, which could be investigated to see if this classification is justified</w:t>
      </w:r>
      <w:commentRangeEnd w:id="51"/>
      <w:r w:rsidR="00417D4E">
        <w:rPr>
          <w:rStyle w:val="CommentReference"/>
        </w:rPr>
        <w:commentReference w:id="51"/>
      </w:r>
    </w:p>
    <w:p w14:paraId="2F338433" w14:textId="77777777" w:rsidR="0053519D" w:rsidRPr="0053519D" w:rsidRDefault="00961E15" w:rsidP="00BD4376">
      <w:pPr>
        <w:ind w:right="701"/>
        <w:rPr>
          <w:b/>
        </w:rPr>
      </w:pPr>
      <w:r>
        <w:br w:type="column"/>
      </w:r>
      <w:r w:rsidR="00C30400">
        <w:rPr>
          <w:b/>
        </w:rPr>
        <w:t>References</w:t>
      </w:r>
    </w:p>
    <w:p w14:paraId="666369E6" w14:textId="77777777" w:rsidR="0053519D" w:rsidRDefault="0053519D" w:rsidP="00BD4376">
      <w:pPr>
        <w:ind w:right="701"/>
      </w:pPr>
    </w:p>
    <w:p w14:paraId="0EE28070" w14:textId="77777777" w:rsidR="00E64AAB" w:rsidRDefault="00BD4376" w:rsidP="00BD4376">
      <w:pPr>
        <w:ind w:left="720" w:right="701" w:hanging="720"/>
      </w:pPr>
      <w:r>
        <w:t>(1)</w:t>
      </w:r>
      <w:r>
        <w:tab/>
      </w:r>
      <w:r w:rsidR="00DA447D">
        <w:t xml:space="preserve">Thomas </w:t>
      </w:r>
      <w:r w:rsidR="00877822">
        <w:t xml:space="preserve">S. </w:t>
      </w:r>
      <w:r w:rsidR="00DA447D">
        <w:t>Kuhn</w:t>
      </w:r>
      <w:r w:rsidR="00877822">
        <w:t xml:space="preserve"> “</w:t>
      </w:r>
      <w:r w:rsidR="00877822" w:rsidRPr="008419EA">
        <w:rPr>
          <w:rFonts w:eastAsia="Times New Roman" w:cs="Arial"/>
          <w:color w:val="222222"/>
          <w:shd w:val="clear" w:color="auto" w:fill="FFFFFF"/>
          <w:lang w:val="en-NZ" w:eastAsia="en-US"/>
        </w:rPr>
        <w:t>Structure of Scientific Revolutions</w:t>
      </w:r>
      <w:r w:rsidR="00877822">
        <w:t>”, The University of Chicago Press</w:t>
      </w:r>
      <w:r w:rsidR="002C6A5F">
        <w:t>, 1962</w:t>
      </w:r>
      <w:r w:rsidR="00E64AAB">
        <w:t xml:space="preserve">  </w:t>
      </w:r>
    </w:p>
    <w:p w14:paraId="22660109" w14:textId="77777777" w:rsidR="008419EA" w:rsidRDefault="0002478E" w:rsidP="00E64AAB">
      <w:pPr>
        <w:ind w:left="720" w:right="701"/>
      </w:pPr>
      <w:hyperlink r:id="rId22" w:history="1">
        <w:r w:rsidR="00E64AAB" w:rsidRPr="00000456">
          <w:rPr>
            <w:rStyle w:val="Hyperlink"/>
          </w:rPr>
          <w:t>https://www.lri.fr/~mbl/Stanford/CS477/papers/Kuhn-SSR-2ndEd.pdf</w:t>
        </w:r>
      </w:hyperlink>
      <w:r w:rsidR="00E64AAB">
        <w:t xml:space="preserve"> </w:t>
      </w:r>
    </w:p>
    <w:p w14:paraId="3E428086" w14:textId="77777777" w:rsidR="008419EA" w:rsidRDefault="008419EA" w:rsidP="00BD4376">
      <w:pPr>
        <w:ind w:right="701"/>
      </w:pPr>
    </w:p>
    <w:p w14:paraId="18496EBF" w14:textId="77777777" w:rsidR="00BD4376" w:rsidRDefault="00BD4376" w:rsidP="00B42060">
      <w:pPr>
        <w:ind w:left="720" w:right="701" w:hanging="720"/>
      </w:pPr>
      <w:r>
        <w:t>(2)</w:t>
      </w:r>
      <w:r>
        <w:tab/>
        <w:t>R. Ferwerda “Democritus and</w:t>
      </w:r>
      <w:r w:rsidRPr="00BD4376">
        <w:t xml:space="preserve"> </w:t>
      </w:r>
      <w:r>
        <w:t>Plato”, in Mnemosyne, Fourth series, Vol. 25</w:t>
      </w:r>
      <w:r w:rsidR="002C6A5F">
        <w:t>,</w:t>
      </w:r>
      <w:r>
        <w:t xml:space="preserve"> </w:t>
      </w:r>
      <w:r w:rsidR="002C6A5F">
        <w:t xml:space="preserve">1972 </w:t>
      </w:r>
      <w:hyperlink r:id="rId23" w:history="1">
        <w:r w:rsidR="00B42060" w:rsidRPr="00000456">
          <w:rPr>
            <w:rStyle w:val="Hyperlink"/>
          </w:rPr>
          <w:t>http://www.jstor.org/discover/10.2307/4430143?sid=21105518175133&amp;uid=3738776&amp;uid=4&amp;uid=2</w:t>
        </w:r>
      </w:hyperlink>
      <w:r w:rsidR="00B42060">
        <w:t xml:space="preserve"> </w:t>
      </w:r>
    </w:p>
    <w:p w14:paraId="542A5599" w14:textId="77777777" w:rsidR="00BD4376" w:rsidRDefault="00BD4376" w:rsidP="00BD4376">
      <w:pPr>
        <w:ind w:right="701"/>
      </w:pPr>
    </w:p>
    <w:p w14:paraId="7722C1F8" w14:textId="77777777" w:rsidR="002C6A5F" w:rsidRDefault="002C6A5F" w:rsidP="002C6A5F">
      <w:pPr>
        <w:ind w:left="720" w:hanging="720"/>
      </w:pPr>
      <w:r>
        <w:t>(3)</w:t>
      </w:r>
      <w:r>
        <w:tab/>
      </w:r>
      <w:r w:rsidRPr="002C6A5F">
        <w:t>Karl Popper, Conjectures and Refutations, London: Routledge and Keagan Paul, 1963</w:t>
      </w:r>
      <w:r>
        <w:t xml:space="preserve">  </w:t>
      </w:r>
      <w:hyperlink r:id="rId24" w:history="1">
        <w:r w:rsidRPr="00000456">
          <w:rPr>
            <w:rStyle w:val="Hyperlink"/>
          </w:rPr>
          <w:t>http://worthylab.tamu.edu/Courses_files/Popper_ConjecturesandRefutations.pdf</w:t>
        </w:r>
      </w:hyperlink>
      <w:r>
        <w:t xml:space="preserve"> </w:t>
      </w:r>
    </w:p>
    <w:p w14:paraId="0B783CCF" w14:textId="77777777" w:rsidR="002C6A5F" w:rsidRDefault="002C6A5F" w:rsidP="00BD4376">
      <w:pPr>
        <w:ind w:right="701"/>
      </w:pPr>
    </w:p>
    <w:p w14:paraId="1EC19277" w14:textId="77777777" w:rsidR="00F44E43" w:rsidRDefault="00735441" w:rsidP="000A1997">
      <w:pPr>
        <w:ind w:left="720" w:right="703" w:hanging="720"/>
        <w:rPr>
          <w:rFonts w:cs="Arial"/>
        </w:rPr>
      </w:pPr>
      <w:r>
        <w:rPr>
          <w:rFonts w:cs="Arial"/>
        </w:rPr>
        <w:t>(4)</w:t>
      </w:r>
      <w:r>
        <w:rPr>
          <w:rFonts w:cs="Arial"/>
        </w:rPr>
        <w:tab/>
      </w:r>
      <w:r w:rsidR="00F44E43">
        <w:rPr>
          <w:rFonts w:cs="Arial"/>
        </w:rPr>
        <w:t xml:space="preserve">Khan Academy, From Alchemy to Chemistry, </w:t>
      </w:r>
      <w:hyperlink r:id="rId25" w:history="1">
        <w:r w:rsidR="00F44E43" w:rsidRPr="00000456">
          <w:rPr>
            <w:rStyle w:val="Hyperlink"/>
            <w:rFonts w:cs="Arial"/>
          </w:rPr>
          <w:t>https://www.khanacademy.org/partner-content/big-history-project/stars-and-elements/other-material3/a/from-alchemy-to-chemistry</w:t>
        </w:r>
      </w:hyperlink>
      <w:r w:rsidR="00F44E43">
        <w:rPr>
          <w:rFonts w:cs="Arial"/>
        </w:rPr>
        <w:t xml:space="preserve"> </w:t>
      </w:r>
      <w:r w:rsidR="0079427A" w:rsidRPr="003F641E">
        <w:rPr>
          <w:rFonts w:cs="Arial"/>
          <w:bCs/>
        </w:rPr>
        <w:t>; Accessed 22-Dec-2013</w:t>
      </w:r>
    </w:p>
    <w:p w14:paraId="031C9ABA" w14:textId="77777777" w:rsidR="00F44E43" w:rsidRDefault="00F44E43" w:rsidP="000A1997">
      <w:pPr>
        <w:ind w:left="720" w:right="703" w:hanging="720"/>
        <w:rPr>
          <w:rFonts w:cs="Arial"/>
        </w:rPr>
      </w:pPr>
    </w:p>
    <w:p w14:paraId="7B688D96" w14:textId="77777777" w:rsidR="003F641E" w:rsidRPr="003F641E" w:rsidRDefault="000A1997" w:rsidP="000A1997">
      <w:pPr>
        <w:ind w:left="720" w:right="703" w:hanging="720"/>
        <w:rPr>
          <w:rFonts w:cs="Arial"/>
        </w:rPr>
      </w:pPr>
      <w:r>
        <w:rPr>
          <w:rFonts w:cs="Arial"/>
        </w:rPr>
        <w:t>(5)</w:t>
      </w:r>
      <w:r w:rsidR="00E568E6">
        <w:rPr>
          <w:rFonts w:cs="Arial"/>
        </w:rPr>
        <w:tab/>
      </w:r>
      <w:r w:rsidR="003F641E">
        <w:rPr>
          <w:rFonts w:cs="Arial"/>
        </w:rPr>
        <w:t xml:space="preserve">Robert Boyle in the </w:t>
      </w:r>
      <w:r w:rsidR="00E568E6" w:rsidRPr="00B630CE">
        <w:rPr>
          <w:rFonts w:cs="Arial"/>
        </w:rPr>
        <w:t>Standf</w:t>
      </w:r>
      <w:r w:rsidR="003F641E">
        <w:rPr>
          <w:rFonts w:cs="Arial"/>
        </w:rPr>
        <w:t>ord Encyclopedia of Philosophy</w:t>
      </w:r>
      <w:r w:rsidR="0079427A">
        <w:rPr>
          <w:rFonts w:cs="Arial"/>
        </w:rPr>
        <w:t xml:space="preserve">, </w:t>
      </w:r>
      <w:hyperlink r:id="rId26" w:history="1">
        <w:r w:rsidR="003F641E" w:rsidRPr="00000456">
          <w:rPr>
            <w:rStyle w:val="Hyperlink"/>
            <w:rFonts w:cs="Arial"/>
          </w:rPr>
          <w:t>http://plato.stanford.edu/entries/boyle/</w:t>
        </w:r>
      </w:hyperlink>
      <w:r w:rsidR="003F641E">
        <w:rPr>
          <w:rFonts w:cs="Arial"/>
        </w:rPr>
        <w:t xml:space="preserve"> </w:t>
      </w:r>
      <w:r w:rsidR="003F641E" w:rsidRPr="003F641E">
        <w:rPr>
          <w:rFonts w:cs="Arial"/>
          <w:bCs/>
        </w:rPr>
        <w:t>; Accessed 22-Dec-2013</w:t>
      </w:r>
    </w:p>
    <w:p w14:paraId="750CA04A" w14:textId="77777777" w:rsidR="00E568E6" w:rsidRDefault="00E568E6" w:rsidP="000A1997">
      <w:pPr>
        <w:ind w:left="720" w:right="703" w:hanging="720"/>
        <w:rPr>
          <w:rFonts w:cs="Arial"/>
        </w:rPr>
      </w:pPr>
    </w:p>
    <w:p w14:paraId="006E1DEA" w14:textId="77777777" w:rsidR="000A1997" w:rsidRPr="00B630CE" w:rsidRDefault="00E568E6" w:rsidP="000A1997">
      <w:pPr>
        <w:ind w:left="720" w:right="703" w:hanging="720"/>
        <w:rPr>
          <w:rFonts w:cs="Arial"/>
        </w:rPr>
      </w:pPr>
      <w:r>
        <w:rPr>
          <w:rFonts w:cs="Arial"/>
        </w:rPr>
        <w:t>(6)</w:t>
      </w:r>
      <w:r w:rsidR="000A1997">
        <w:rPr>
          <w:rFonts w:cs="Arial"/>
        </w:rPr>
        <w:tab/>
        <w:t xml:space="preserve">Robert Boyle, </w:t>
      </w:r>
      <w:r w:rsidR="000A1997" w:rsidRPr="00B630CE">
        <w:rPr>
          <w:rFonts w:cs="Arial"/>
        </w:rPr>
        <w:t>The Sceptical Chymist</w:t>
      </w:r>
      <w:r w:rsidR="000A1997">
        <w:rPr>
          <w:rFonts w:cs="Arial"/>
        </w:rPr>
        <w:t xml:space="preserve">, 1661 </w:t>
      </w:r>
      <w:hyperlink r:id="rId27" w:history="1">
        <w:r w:rsidR="000A1997" w:rsidRPr="00000456">
          <w:rPr>
            <w:rStyle w:val="Hyperlink"/>
            <w:rFonts w:cs="Arial"/>
          </w:rPr>
          <w:t>http://www.gutenberg.org/ebooks/22914</w:t>
        </w:r>
      </w:hyperlink>
      <w:r w:rsidR="000A1997">
        <w:rPr>
          <w:rFonts w:cs="Arial"/>
        </w:rPr>
        <w:t xml:space="preserve"> </w:t>
      </w:r>
    </w:p>
    <w:p w14:paraId="1B7E4432" w14:textId="77777777" w:rsidR="000A1997" w:rsidRDefault="000A1997" w:rsidP="00BD4376">
      <w:pPr>
        <w:ind w:right="701"/>
        <w:rPr>
          <w:rFonts w:cs="Arial"/>
        </w:rPr>
      </w:pPr>
    </w:p>
    <w:p w14:paraId="560AEFC1" w14:textId="77777777" w:rsidR="00AE4A8D" w:rsidRPr="003F641E" w:rsidRDefault="00E568E6" w:rsidP="003F641E">
      <w:pPr>
        <w:pStyle w:val="Heading1"/>
        <w:shd w:val="clear" w:color="auto" w:fill="FFFFFF"/>
        <w:spacing w:before="0" w:beforeAutospacing="0" w:after="0" w:afterAutospacing="0"/>
        <w:ind w:left="709" w:hanging="709"/>
        <w:rPr>
          <w:rFonts w:ascii="Arial" w:hAnsi="Arial" w:cs="Arial"/>
          <w:b w:val="0"/>
          <w:bCs w:val="0"/>
          <w:kern w:val="0"/>
          <w:sz w:val="24"/>
          <w:szCs w:val="24"/>
          <w:lang w:val="en-GB" w:eastAsia="ja-JP"/>
        </w:rPr>
      </w:pPr>
      <w:r w:rsidRPr="003F641E">
        <w:rPr>
          <w:rFonts w:ascii="Arial" w:hAnsi="Arial" w:cs="Arial"/>
          <w:b w:val="0"/>
          <w:bCs w:val="0"/>
          <w:kern w:val="0"/>
          <w:sz w:val="24"/>
          <w:szCs w:val="24"/>
          <w:lang w:val="en-GB" w:eastAsia="ja-JP"/>
        </w:rPr>
        <w:t>(7)</w:t>
      </w:r>
      <w:r w:rsidRPr="003F641E">
        <w:rPr>
          <w:rFonts w:ascii="Arial" w:hAnsi="Arial" w:cs="Arial"/>
          <w:b w:val="0"/>
          <w:bCs w:val="0"/>
          <w:kern w:val="0"/>
          <w:sz w:val="24"/>
          <w:szCs w:val="24"/>
          <w:lang w:val="en-GB" w:eastAsia="ja-JP"/>
        </w:rPr>
        <w:tab/>
      </w:r>
      <w:r w:rsidR="00AE4A8D" w:rsidRPr="003F641E">
        <w:rPr>
          <w:rFonts w:ascii="Arial" w:hAnsi="Arial" w:cs="Arial"/>
          <w:b w:val="0"/>
          <w:bCs w:val="0"/>
          <w:kern w:val="0"/>
          <w:sz w:val="24"/>
          <w:szCs w:val="24"/>
          <w:lang w:val="en-GB" w:eastAsia="ja-JP"/>
        </w:rPr>
        <w:t>“</w:t>
      </w:r>
      <w:r w:rsidR="003F641E" w:rsidRPr="003F641E">
        <w:rPr>
          <w:rFonts w:ascii="Arial" w:hAnsi="Arial" w:cs="Arial"/>
          <w:b w:val="0"/>
          <w:bCs w:val="0"/>
          <w:kern w:val="0"/>
          <w:sz w:val="24"/>
          <w:szCs w:val="24"/>
          <w:lang w:val="en-GB" w:eastAsia="ja-JP"/>
        </w:rPr>
        <w:t xml:space="preserve">Who was the </w:t>
      </w:r>
      <w:r w:rsidR="003F641E">
        <w:rPr>
          <w:rFonts w:ascii="Arial" w:hAnsi="Arial" w:cs="Arial"/>
          <w:b w:val="0"/>
          <w:bCs w:val="0"/>
          <w:kern w:val="0"/>
          <w:sz w:val="24"/>
          <w:szCs w:val="24"/>
          <w:lang w:val="en-GB" w:eastAsia="ja-JP"/>
        </w:rPr>
        <w:t xml:space="preserve">first to classify materials as </w:t>
      </w:r>
      <w:r w:rsidR="003F641E" w:rsidRPr="003F641E">
        <w:rPr>
          <w:rFonts w:ascii="Arial" w:hAnsi="Arial" w:cs="Arial"/>
          <w:b w:val="0"/>
          <w:bCs w:val="0"/>
          <w:kern w:val="0"/>
          <w:sz w:val="24"/>
          <w:szCs w:val="24"/>
          <w:lang w:val="en-GB" w:eastAsia="ja-JP"/>
        </w:rPr>
        <w:t>compounds</w:t>
      </w:r>
      <w:r w:rsidR="003F641E">
        <w:rPr>
          <w:rFonts w:ascii="Arial" w:hAnsi="Arial" w:cs="Arial"/>
          <w:b w:val="0"/>
          <w:bCs w:val="0"/>
          <w:kern w:val="0"/>
          <w:sz w:val="24"/>
          <w:szCs w:val="24"/>
          <w:lang w:val="en-GB" w:eastAsia="ja-JP"/>
        </w:rPr>
        <w:t>?”,</w:t>
      </w:r>
      <w:r w:rsidRPr="003F641E">
        <w:rPr>
          <w:rFonts w:ascii="Arial" w:hAnsi="Arial" w:cs="Arial"/>
          <w:b w:val="0"/>
          <w:bCs w:val="0"/>
          <w:kern w:val="0"/>
          <w:sz w:val="24"/>
          <w:szCs w:val="24"/>
          <w:lang w:val="en-GB" w:eastAsia="ja-JP"/>
        </w:rPr>
        <w:t xml:space="preserve"> General Chemistry Online</w:t>
      </w:r>
      <w:r w:rsidR="0079427A">
        <w:rPr>
          <w:rFonts w:ascii="Arial" w:hAnsi="Arial" w:cs="Arial"/>
          <w:b w:val="0"/>
          <w:bCs w:val="0"/>
          <w:kern w:val="0"/>
          <w:sz w:val="24"/>
          <w:szCs w:val="24"/>
          <w:lang w:val="en-GB" w:eastAsia="ja-JP"/>
        </w:rPr>
        <w:t>,</w:t>
      </w:r>
      <w:r w:rsidRPr="003F641E">
        <w:rPr>
          <w:rFonts w:ascii="Arial" w:hAnsi="Arial" w:cs="Arial"/>
          <w:b w:val="0"/>
          <w:bCs w:val="0"/>
          <w:kern w:val="0"/>
          <w:sz w:val="24"/>
          <w:szCs w:val="24"/>
          <w:lang w:val="en-GB" w:eastAsia="ja-JP"/>
        </w:rPr>
        <w:t xml:space="preserve"> </w:t>
      </w:r>
      <w:hyperlink r:id="rId28" w:history="1">
        <w:r w:rsidR="00B630CE" w:rsidRPr="003F641E">
          <w:rPr>
            <w:rFonts w:ascii="Arial" w:hAnsi="Arial" w:cs="Arial"/>
            <w:b w:val="0"/>
            <w:bCs w:val="0"/>
            <w:color w:val="0000FF"/>
            <w:kern w:val="0"/>
            <w:sz w:val="24"/>
            <w:szCs w:val="24"/>
            <w:lang w:val="en-GB" w:eastAsia="ja-JP"/>
          </w:rPr>
          <w:t>http://antoine.frostburg.edu/chem/senese/101/matter/faq/who-defined-compounds.shtml</w:t>
        </w:r>
      </w:hyperlink>
      <w:r w:rsidR="003F641E" w:rsidRPr="003F641E">
        <w:rPr>
          <w:rFonts w:ascii="Arial" w:hAnsi="Arial" w:cs="Arial"/>
          <w:b w:val="0"/>
          <w:bCs w:val="0"/>
          <w:kern w:val="0"/>
          <w:sz w:val="24"/>
          <w:szCs w:val="24"/>
          <w:lang w:val="en-GB" w:eastAsia="ja-JP"/>
        </w:rPr>
        <w:t xml:space="preserve"> ; Accessed 22-Dec-2013</w:t>
      </w:r>
    </w:p>
    <w:p w14:paraId="7C9CB04A" w14:textId="77777777" w:rsidR="003F641E" w:rsidRPr="00B630CE" w:rsidRDefault="003F641E" w:rsidP="003F641E">
      <w:pPr>
        <w:ind w:right="701"/>
        <w:rPr>
          <w:rFonts w:cs="Arial"/>
        </w:rPr>
      </w:pPr>
    </w:p>
    <w:p w14:paraId="22240211" w14:textId="77777777" w:rsidR="003F641E" w:rsidRPr="00B630CE" w:rsidRDefault="0079427A" w:rsidP="00396706">
      <w:pPr>
        <w:ind w:left="709" w:right="701" w:hanging="709"/>
        <w:rPr>
          <w:rFonts w:cs="Arial"/>
        </w:rPr>
      </w:pPr>
      <w:r>
        <w:rPr>
          <w:rFonts w:cs="Arial"/>
        </w:rPr>
        <w:t>(8)</w:t>
      </w:r>
      <w:r>
        <w:rPr>
          <w:rFonts w:cs="Arial"/>
        </w:rPr>
        <w:tab/>
      </w:r>
      <w:r w:rsidR="00E01105">
        <w:rPr>
          <w:rFonts w:cs="Arial"/>
        </w:rPr>
        <w:t xml:space="preserve">L. B. Okun, </w:t>
      </w:r>
      <w:r w:rsidR="00E01105" w:rsidRPr="00E01105">
        <w:rPr>
          <w:rFonts w:cs="Arial"/>
        </w:rPr>
        <w:t>T</w:t>
      </w:r>
      <w:r w:rsidR="00396706">
        <w:rPr>
          <w:rFonts w:cs="Arial"/>
        </w:rPr>
        <w:t xml:space="preserve">he Evolution of the Concepts of Energy, Momentum and Mass from Newton and Lomonosov to Einstein and Feynman, </w:t>
      </w:r>
      <w:hyperlink r:id="rId29" w:history="1">
        <w:r w:rsidR="003F641E" w:rsidRPr="001E7223">
          <w:rPr>
            <w:rStyle w:val="Hyperlink"/>
            <w:rFonts w:cs="Arial"/>
          </w:rPr>
          <w:t>http://www.itep.ru/theor/persons/lab180/okun/em_28.pdf</w:t>
        </w:r>
      </w:hyperlink>
      <w:r w:rsidR="003F641E">
        <w:rPr>
          <w:rFonts w:cs="Arial"/>
        </w:rPr>
        <w:t xml:space="preserve"> </w:t>
      </w:r>
      <w:r w:rsidR="003F641E" w:rsidRPr="00B630CE">
        <w:rPr>
          <w:rFonts w:cs="Arial"/>
        </w:rPr>
        <w:t>; Accessed 22-Dec-2013</w:t>
      </w:r>
    </w:p>
    <w:p w14:paraId="5A701154" w14:textId="77777777" w:rsidR="003F641E" w:rsidRPr="00B630CE" w:rsidRDefault="003F641E" w:rsidP="003F641E">
      <w:pPr>
        <w:ind w:right="701"/>
        <w:rPr>
          <w:rFonts w:cs="Arial"/>
        </w:rPr>
      </w:pPr>
    </w:p>
    <w:p w14:paraId="1855A47A" w14:textId="77777777" w:rsidR="00AE4A8D" w:rsidRPr="00B630CE" w:rsidRDefault="00DB7AF4" w:rsidP="0067073A">
      <w:pPr>
        <w:ind w:left="709" w:right="701" w:hanging="709"/>
        <w:rPr>
          <w:rFonts w:cs="Arial"/>
        </w:rPr>
      </w:pPr>
      <w:r>
        <w:rPr>
          <w:rFonts w:cs="Arial"/>
        </w:rPr>
        <w:t>(9)</w:t>
      </w:r>
      <w:r>
        <w:rPr>
          <w:rFonts w:cs="Arial"/>
        </w:rPr>
        <w:tab/>
      </w:r>
      <w:r w:rsidR="0067073A">
        <w:rPr>
          <w:rFonts w:cs="Arial"/>
        </w:rPr>
        <w:t xml:space="preserve">Chemistry in History, Early Chemistry and Gases, Antoine Lavoisier, </w:t>
      </w:r>
      <w:hyperlink r:id="rId30" w:history="1">
        <w:r w:rsidR="00B630CE" w:rsidRPr="001E7223">
          <w:rPr>
            <w:rStyle w:val="Hyperlink"/>
            <w:rFonts w:cs="Arial"/>
          </w:rPr>
          <w:t>http://www.chemheritage.org/discover/online-resources/chemistry-in-history/themes/early-chemistry-and-gases/lavoisier.aspx</w:t>
        </w:r>
      </w:hyperlink>
      <w:r w:rsidR="00B630CE">
        <w:rPr>
          <w:rFonts w:cs="Arial"/>
        </w:rPr>
        <w:t xml:space="preserve"> </w:t>
      </w:r>
      <w:r w:rsidR="00ED71F8" w:rsidRPr="00B630CE">
        <w:rPr>
          <w:rFonts w:cs="Arial"/>
        </w:rPr>
        <w:t>; Accessed 22-Dec-2013</w:t>
      </w:r>
    </w:p>
    <w:p w14:paraId="28939172" w14:textId="77777777" w:rsidR="00AE4A8D" w:rsidRDefault="00AE4A8D" w:rsidP="0067073A">
      <w:pPr>
        <w:ind w:left="709" w:right="701" w:hanging="709"/>
        <w:rPr>
          <w:rFonts w:cs="Arial"/>
        </w:rPr>
      </w:pPr>
    </w:p>
    <w:p w14:paraId="403F93F0" w14:textId="77777777" w:rsidR="00AE4A8D" w:rsidRPr="0067073A" w:rsidRDefault="0067073A" w:rsidP="0067073A">
      <w:pPr>
        <w:ind w:left="709" w:right="701" w:hanging="709"/>
        <w:rPr>
          <w:rFonts w:cs="Arial"/>
          <w:color w:val="0000FF"/>
        </w:rPr>
      </w:pPr>
      <w:r>
        <w:rPr>
          <w:rFonts w:cs="Arial"/>
        </w:rPr>
        <w:t>(10)</w:t>
      </w:r>
      <w:r>
        <w:rPr>
          <w:rFonts w:cs="Arial"/>
        </w:rPr>
        <w:tab/>
        <w:t xml:space="preserve">Eric Weisstein’s World of Biography, </w:t>
      </w:r>
      <w:r w:rsidR="00AE4A8D" w:rsidRPr="00B630CE">
        <w:rPr>
          <w:rFonts w:cs="Arial"/>
        </w:rPr>
        <w:t>Antoine Lavoisier</w:t>
      </w:r>
      <w:r>
        <w:rPr>
          <w:rFonts w:cs="Arial"/>
          <w:color w:val="0000FF"/>
        </w:rPr>
        <w:t xml:space="preserve">, </w:t>
      </w:r>
      <w:hyperlink r:id="rId31" w:history="1">
        <w:r w:rsidRPr="00000456">
          <w:rPr>
            <w:rStyle w:val="Hyperlink"/>
            <w:rFonts w:cs="Arial"/>
          </w:rPr>
          <w:t>http://scienceworld.wolfram.com/biography/Lavoisier.html</w:t>
        </w:r>
      </w:hyperlink>
      <w:r>
        <w:rPr>
          <w:rFonts w:cs="Arial"/>
          <w:color w:val="0000FF"/>
        </w:rPr>
        <w:t xml:space="preserve"> </w:t>
      </w:r>
      <w:r w:rsidR="00ED71F8" w:rsidRPr="00B630CE">
        <w:rPr>
          <w:rFonts w:cs="Arial"/>
        </w:rPr>
        <w:t>; Accessed 22-Dec-2013</w:t>
      </w:r>
    </w:p>
    <w:p w14:paraId="621B29A3" w14:textId="77777777" w:rsidR="00AE4A8D" w:rsidRDefault="00AE4A8D" w:rsidP="0067073A">
      <w:pPr>
        <w:ind w:left="709" w:right="701" w:hanging="709"/>
        <w:rPr>
          <w:rFonts w:cs="Arial"/>
        </w:rPr>
      </w:pPr>
    </w:p>
    <w:p w14:paraId="47194F0C" w14:textId="77777777" w:rsidR="00016126" w:rsidRPr="00B630CE" w:rsidRDefault="00E01105" w:rsidP="00396706">
      <w:pPr>
        <w:ind w:left="709" w:right="701" w:hanging="709"/>
        <w:rPr>
          <w:rFonts w:cs="Arial"/>
        </w:rPr>
      </w:pPr>
      <w:r>
        <w:rPr>
          <w:rFonts w:cs="Arial"/>
        </w:rPr>
        <w:t>(11)</w:t>
      </w:r>
      <w:r>
        <w:rPr>
          <w:rFonts w:cs="Arial"/>
        </w:rPr>
        <w:tab/>
      </w:r>
      <w:r w:rsidR="00396706">
        <w:rPr>
          <w:rFonts w:cs="Arial"/>
        </w:rPr>
        <w:t xml:space="preserve">Dead Scientist of the Week, </w:t>
      </w:r>
      <w:r w:rsidR="00016126" w:rsidRPr="00B630CE">
        <w:rPr>
          <w:rFonts w:cs="Arial"/>
        </w:rPr>
        <w:t>Jeremias Richter</w:t>
      </w:r>
      <w:r w:rsidR="00396706">
        <w:rPr>
          <w:rFonts w:cs="Arial"/>
        </w:rPr>
        <w:t>,</w:t>
      </w:r>
      <w:r w:rsidR="00016126" w:rsidRPr="00B630CE">
        <w:rPr>
          <w:rFonts w:cs="Arial"/>
        </w:rPr>
        <w:t xml:space="preserve"> </w:t>
      </w:r>
      <w:hyperlink r:id="rId32" w:history="1">
        <w:r w:rsidR="00B630CE" w:rsidRPr="001E7223">
          <w:rPr>
            <w:rStyle w:val="Hyperlink"/>
            <w:rFonts w:cs="Arial"/>
          </w:rPr>
          <w:t>http://deadscientistoftheweek.blogspot.co.nz/2013/03/jeremias-b-richter.html</w:t>
        </w:r>
      </w:hyperlink>
      <w:r w:rsidR="00B630CE">
        <w:rPr>
          <w:rFonts w:cs="Arial"/>
        </w:rPr>
        <w:t xml:space="preserve"> </w:t>
      </w:r>
      <w:r w:rsidR="00ED71F8" w:rsidRPr="00B630CE">
        <w:rPr>
          <w:rFonts w:cs="Arial"/>
        </w:rPr>
        <w:t>; Accessed 22-Dec-2013</w:t>
      </w:r>
    </w:p>
    <w:p w14:paraId="30FA4A5D" w14:textId="77777777" w:rsidR="00016126" w:rsidRDefault="00016126" w:rsidP="00BD4376">
      <w:pPr>
        <w:ind w:right="701"/>
        <w:rPr>
          <w:rFonts w:cs="Arial"/>
        </w:rPr>
      </w:pPr>
    </w:p>
    <w:p w14:paraId="0D03A4CF" w14:textId="77777777" w:rsidR="00F84876" w:rsidRPr="00B630CE" w:rsidRDefault="00396706" w:rsidP="00396706">
      <w:pPr>
        <w:ind w:left="709" w:right="701" w:hanging="709"/>
        <w:rPr>
          <w:rFonts w:cs="Arial"/>
        </w:rPr>
      </w:pPr>
      <w:r>
        <w:rPr>
          <w:rFonts w:cs="Arial"/>
        </w:rPr>
        <w:t>(12)</w:t>
      </w:r>
      <w:r>
        <w:rPr>
          <w:rFonts w:cs="Arial"/>
        </w:rPr>
        <w:tab/>
        <w:t xml:space="preserve">Nautilus biographies, </w:t>
      </w:r>
      <w:r w:rsidR="00D34C81" w:rsidRPr="00B630CE">
        <w:rPr>
          <w:rFonts w:cs="Arial"/>
        </w:rPr>
        <w:t xml:space="preserve">Joseph Proust - </w:t>
      </w:r>
      <w:hyperlink r:id="rId33" w:history="1">
        <w:r w:rsidR="00B630CE" w:rsidRPr="001E7223">
          <w:rPr>
            <w:rStyle w:val="Hyperlink"/>
            <w:rFonts w:cs="Arial"/>
          </w:rPr>
          <w:t>http://nautilus.fis.uc.pt/st2.5/scenes-e/biog/b0059.html</w:t>
        </w:r>
      </w:hyperlink>
      <w:r w:rsidR="00B630CE">
        <w:rPr>
          <w:rFonts w:cs="Arial"/>
        </w:rPr>
        <w:t xml:space="preserve"> </w:t>
      </w:r>
      <w:r w:rsidR="00ED71F8" w:rsidRPr="00B630CE">
        <w:rPr>
          <w:rFonts w:cs="Arial"/>
        </w:rPr>
        <w:t>; Accessed 22-Dec-2013</w:t>
      </w:r>
    </w:p>
    <w:p w14:paraId="5FD65690" w14:textId="77777777" w:rsidR="00F84876" w:rsidRPr="00B630CE" w:rsidRDefault="00F84876" w:rsidP="00BD4376">
      <w:pPr>
        <w:ind w:right="701"/>
        <w:rPr>
          <w:rFonts w:cs="Arial"/>
        </w:rPr>
      </w:pPr>
    </w:p>
    <w:p w14:paraId="3CC3C973" w14:textId="77777777" w:rsidR="009C7D5E" w:rsidRPr="00B630CE" w:rsidRDefault="00F560C0" w:rsidP="00885111">
      <w:pPr>
        <w:ind w:left="709" w:right="701" w:hanging="709"/>
        <w:rPr>
          <w:rFonts w:cs="Arial"/>
        </w:rPr>
      </w:pPr>
      <w:r>
        <w:rPr>
          <w:rFonts w:cs="Arial"/>
        </w:rPr>
        <w:t>(13)</w:t>
      </w:r>
      <w:r>
        <w:rPr>
          <w:rFonts w:cs="Arial"/>
        </w:rPr>
        <w:tab/>
      </w:r>
      <w:r w:rsidRPr="00B630CE">
        <w:rPr>
          <w:rFonts w:cs="Arial"/>
        </w:rPr>
        <w:t>Arthur Bower Griffiths</w:t>
      </w:r>
      <w:r>
        <w:rPr>
          <w:rFonts w:cs="Arial"/>
        </w:rPr>
        <w:t>,</w:t>
      </w:r>
      <w:r w:rsidRPr="00B630CE">
        <w:rPr>
          <w:rFonts w:cs="Arial"/>
        </w:rPr>
        <w:t xml:space="preserve"> </w:t>
      </w:r>
      <w:r w:rsidR="009C7D5E" w:rsidRPr="00B630CE">
        <w:rPr>
          <w:rFonts w:cs="Arial"/>
        </w:rPr>
        <w:t>Biographies of Scientific Men</w:t>
      </w:r>
      <w:r>
        <w:rPr>
          <w:rFonts w:cs="Arial"/>
        </w:rPr>
        <w:t xml:space="preserve"> - John Dalton </w:t>
      </w:r>
      <w:r w:rsidR="009C7D5E" w:rsidRPr="00B630CE">
        <w:rPr>
          <w:rFonts w:cs="Arial"/>
        </w:rPr>
        <w:t xml:space="preserve">; </w:t>
      </w:r>
      <w:hyperlink r:id="rId34" w:history="1">
        <w:r w:rsidR="009C7D5E" w:rsidRPr="00B630CE">
          <w:rPr>
            <w:rStyle w:val="Hyperlink"/>
            <w:rFonts w:cs="Arial"/>
          </w:rPr>
          <w:t>http://en.wikisource.org/wiki/Biographies_of_Scientific_Men/Dalton</w:t>
        </w:r>
      </w:hyperlink>
    </w:p>
    <w:p w14:paraId="3E141346" w14:textId="77777777" w:rsidR="009C7D5E" w:rsidRPr="00B630CE" w:rsidRDefault="009C7D5E" w:rsidP="00885111">
      <w:pPr>
        <w:ind w:left="709" w:right="701" w:hanging="709"/>
        <w:rPr>
          <w:rFonts w:cs="Arial"/>
        </w:rPr>
      </w:pPr>
    </w:p>
    <w:p w14:paraId="23343DBF" w14:textId="77777777" w:rsidR="009C7D5E" w:rsidRPr="00B630CE" w:rsidRDefault="00F560C0" w:rsidP="00885111">
      <w:pPr>
        <w:ind w:left="709" w:right="701" w:hanging="709"/>
        <w:rPr>
          <w:rFonts w:cs="Arial"/>
        </w:rPr>
      </w:pPr>
      <w:r>
        <w:rPr>
          <w:rFonts w:cs="Arial"/>
        </w:rPr>
        <w:t>(14)</w:t>
      </w:r>
      <w:r w:rsidR="00885111">
        <w:rPr>
          <w:rFonts w:cs="Arial"/>
        </w:rPr>
        <w:tab/>
      </w:r>
      <w:r w:rsidR="00885111" w:rsidRPr="00B630CE">
        <w:rPr>
          <w:rFonts w:cs="Arial"/>
        </w:rPr>
        <w:t>Agnes Mary Clerke</w:t>
      </w:r>
      <w:r w:rsidR="00885111">
        <w:rPr>
          <w:rFonts w:cs="Arial"/>
        </w:rPr>
        <w:t xml:space="preserve"> in </w:t>
      </w:r>
      <w:r w:rsidR="009C7D5E" w:rsidRPr="00B630CE">
        <w:rPr>
          <w:rFonts w:cs="Arial"/>
        </w:rPr>
        <w:t xml:space="preserve">Dictionary of National Biography, 1885-1900, Volume </w:t>
      </w:r>
      <w:r w:rsidR="00885111">
        <w:rPr>
          <w:rFonts w:cs="Arial"/>
        </w:rPr>
        <w:t xml:space="preserve">13, Dalton, John (1766-1844) </w:t>
      </w:r>
      <w:r w:rsidR="009C7D5E" w:rsidRPr="00B630CE">
        <w:rPr>
          <w:rFonts w:cs="Arial"/>
        </w:rPr>
        <w:t xml:space="preserve">;  </w:t>
      </w:r>
      <w:hyperlink r:id="rId35" w:history="1">
        <w:r w:rsidR="00B630CE" w:rsidRPr="001E7223">
          <w:rPr>
            <w:rStyle w:val="Hyperlink"/>
            <w:rFonts w:cs="Arial"/>
          </w:rPr>
          <w:t>http://en.wikisource.org/wiki/Dalton,_John_(1766-1844)_(DNB0</w:t>
        </w:r>
        <w:r w:rsidR="00885111">
          <w:rPr>
            <w:rStyle w:val="Hyperlink"/>
            <w:rFonts w:cs="Arial"/>
          </w:rPr>
          <w:t>0)</w:t>
        </w:r>
      </w:hyperlink>
    </w:p>
    <w:p w14:paraId="26318FA5" w14:textId="77777777" w:rsidR="000F6CA1" w:rsidRPr="00B630CE" w:rsidRDefault="000F6CA1" w:rsidP="00885111">
      <w:pPr>
        <w:ind w:left="709" w:right="701" w:hanging="709"/>
        <w:rPr>
          <w:rFonts w:cs="Arial"/>
        </w:rPr>
      </w:pPr>
    </w:p>
    <w:p w14:paraId="56607CD0" w14:textId="77777777" w:rsidR="009E6667" w:rsidRPr="00B630CE" w:rsidRDefault="00885111" w:rsidP="00885111">
      <w:pPr>
        <w:ind w:left="709" w:right="701" w:hanging="709"/>
        <w:rPr>
          <w:rFonts w:eastAsia="Times New Roman" w:cs="Arial"/>
          <w:lang w:eastAsia="en-US"/>
        </w:rPr>
      </w:pPr>
      <w:r>
        <w:rPr>
          <w:rFonts w:cs="Arial"/>
        </w:rPr>
        <w:t>(15)</w:t>
      </w:r>
      <w:r>
        <w:rPr>
          <w:rFonts w:cs="Arial"/>
        </w:rPr>
        <w:tab/>
      </w:r>
      <w:r w:rsidR="009E6667" w:rsidRPr="00B630CE">
        <w:rPr>
          <w:rFonts w:eastAsia="Times New Roman" w:cs="Arial"/>
          <w:i/>
          <w:iCs/>
          <w:color w:val="000000"/>
          <w:lang w:eastAsia="en-US"/>
        </w:rPr>
        <w:t>Memoirs of the Literary and Philosophical Society of Manchester</w:t>
      </w:r>
      <w:r w:rsidR="009E6667" w:rsidRPr="00B630CE">
        <w:rPr>
          <w:rFonts w:eastAsia="Times New Roman" w:cs="Arial"/>
          <w:color w:val="000000"/>
          <w:lang w:eastAsia="en-US"/>
        </w:rPr>
        <w:t> </w:t>
      </w:r>
      <w:r w:rsidR="009E6667" w:rsidRPr="00885111">
        <w:rPr>
          <w:rFonts w:eastAsia="Times New Roman" w:cs="Arial"/>
          <w:bCs/>
          <w:color w:val="000000"/>
          <w:lang w:eastAsia="en-US"/>
        </w:rPr>
        <w:t>1</w:t>
      </w:r>
      <w:r w:rsidR="009E6667" w:rsidRPr="00B630CE">
        <w:rPr>
          <w:rFonts w:eastAsia="Times New Roman" w:cs="Arial"/>
          <w:color w:val="000000"/>
          <w:lang w:eastAsia="en-US"/>
        </w:rPr>
        <w:t>, 244-58 (1805)</w:t>
      </w:r>
      <w:r>
        <w:rPr>
          <w:rFonts w:eastAsia="Times New Roman" w:cs="Arial"/>
          <w:color w:val="000000"/>
          <w:lang w:eastAsia="en-US"/>
        </w:rPr>
        <w:t xml:space="preserve"> ; </w:t>
      </w:r>
      <w:hyperlink r:id="rId36" w:history="1">
        <w:r w:rsidR="00B630CE" w:rsidRPr="001E7223">
          <w:rPr>
            <w:rStyle w:val="Hyperlink"/>
            <w:rFonts w:eastAsia="Times New Roman" w:cs="Arial"/>
            <w:lang w:eastAsia="en-US"/>
          </w:rPr>
          <w:t>http://web.lemoyne.edu/~giunta/DALTON1.HTML</w:t>
        </w:r>
      </w:hyperlink>
    </w:p>
    <w:p w14:paraId="4EA12987" w14:textId="77777777" w:rsidR="009E6667" w:rsidRPr="00B630CE" w:rsidRDefault="009E6667" w:rsidP="00BD4376">
      <w:pPr>
        <w:ind w:right="701"/>
        <w:rPr>
          <w:rFonts w:cs="Arial"/>
        </w:rPr>
      </w:pPr>
    </w:p>
    <w:p w14:paraId="17C30473" w14:textId="77777777" w:rsidR="000F6CA1" w:rsidRPr="00B630CE" w:rsidRDefault="009A5ED2" w:rsidP="009A5ED2">
      <w:pPr>
        <w:ind w:left="709" w:right="701" w:hanging="709"/>
        <w:rPr>
          <w:rFonts w:cs="Arial"/>
        </w:rPr>
      </w:pPr>
      <w:r>
        <w:rPr>
          <w:rFonts w:cs="Arial"/>
        </w:rPr>
        <w:t>(16)</w:t>
      </w:r>
      <w:r>
        <w:rPr>
          <w:rFonts w:cs="Arial"/>
        </w:rPr>
        <w:tab/>
      </w:r>
      <w:r w:rsidR="00BB106F" w:rsidRPr="00B630CE">
        <w:rPr>
          <w:rFonts w:cs="Arial"/>
        </w:rPr>
        <w:t>John Dalton</w:t>
      </w:r>
      <w:r>
        <w:rPr>
          <w:rFonts w:cs="Arial"/>
        </w:rPr>
        <w:t>,</w:t>
      </w:r>
      <w:r w:rsidR="004E50E8" w:rsidRPr="00B630CE">
        <w:rPr>
          <w:rFonts w:cs="Arial"/>
        </w:rPr>
        <w:t xml:space="preserve"> </w:t>
      </w:r>
      <w:r w:rsidR="00BB106F" w:rsidRPr="00B630CE">
        <w:rPr>
          <w:rFonts w:cs="Arial"/>
        </w:rPr>
        <w:t>”A new system of chemical philosophy”</w:t>
      </w:r>
      <w:r>
        <w:rPr>
          <w:rFonts w:cs="Arial"/>
        </w:rPr>
        <w:t>, William Dawson &amp; Son Ltd, London 1808 ;</w:t>
      </w:r>
      <w:r w:rsidR="00BB106F" w:rsidRPr="00B630CE">
        <w:rPr>
          <w:rFonts w:cs="Arial"/>
        </w:rPr>
        <w:t xml:space="preserve"> </w:t>
      </w:r>
      <w:hyperlink r:id="rId37" w:history="1">
        <w:r w:rsidR="00B630CE" w:rsidRPr="001E7223">
          <w:rPr>
            <w:rStyle w:val="Hyperlink"/>
            <w:rFonts w:cs="Arial"/>
          </w:rPr>
          <w:t>https://archive.org/details/newsystemofchemi01daltuoft</w:t>
        </w:r>
      </w:hyperlink>
    </w:p>
    <w:p w14:paraId="2F8E728A" w14:textId="77777777" w:rsidR="009C7D5E" w:rsidRPr="00B630CE" w:rsidRDefault="009C7D5E" w:rsidP="00BD4376">
      <w:pPr>
        <w:ind w:right="701"/>
        <w:rPr>
          <w:rFonts w:cs="Arial"/>
        </w:rPr>
      </w:pPr>
    </w:p>
    <w:p w14:paraId="06CCEBE8" w14:textId="77777777" w:rsidR="005B32F7" w:rsidRDefault="00BF4B9C" w:rsidP="00BF4B9C">
      <w:pPr>
        <w:ind w:left="709" w:right="701" w:hanging="709"/>
      </w:pPr>
      <w:r>
        <w:rPr>
          <w:rFonts w:cs="Arial"/>
        </w:rPr>
        <w:t>(17)</w:t>
      </w:r>
      <w:r>
        <w:rPr>
          <w:rFonts w:cs="Arial"/>
        </w:rPr>
        <w:tab/>
        <w:t xml:space="preserve">The 1902 encyclopaedia, </w:t>
      </w:r>
      <w:r w:rsidR="005B32F7" w:rsidRPr="00B630CE">
        <w:rPr>
          <w:rFonts w:cs="Arial"/>
        </w:rPr>
        <w:t>Gay-Lussac</w:t>
      </w:r>
      <w:r w:rsidR="001E0945">
        <w:rPr>
          <w:rFonts w:cs="Arial"/>
        </w:rPr>
        <w:t>,</w:t>
      </w:r>
      <w:r w:rsidR="005B32F7" w:rsidRPr="00B630CE">
        <w:rPr>
          <w:rFonts w:cs="Arial"/>
        </w:rPr>
        <w:t xml:space="preserve">  </w:t>
      </w:r>
      <w:hyperlink r:id="rId38" w:history="1">
        <w:r w:rsidR="005B32F7" w:rsidRPr="001E7223">
          <w:rPr>
            <w:rStyle w:val="Hyperlink"/>
          </w:rPr>
          <w:t>http://www.1902encyclopedia.com/G/GAY/joseph-louis-gay-lussac.html</w:t>
        </w:r>
      </w:hyperlink>
      <w:r>
        <w:rPr>
          <w:rStyle w:val="Hyperlink"/>
        </w:rPr>
        <w:t xml:space="preserve"> </w:t>
      </w:r>
      <w:r w:rsidR="005B32F7" w:rsidRPr="00B630CE">
        <w:rPr>
          <w:rFonts w:cs="Arial"/>
        </w:rPr>
        <w:t>; Accessed 22-Dec-2013</w:t>
      </w:r>
      <w:r w:rsidR="005B32F7">
        <w:t xml:space="preserve"> </w:t>
      </w:r>
    </w:p>
    <w:p w14:paraId="7E82D99A" w14:textId="77777777" w:rsidR="000F7A20" w:rsidRDefault="000F7A20" w:rsidP="00BD4376">
      <w:pPr>
        <w:ind w:right="701"/>
      </w:pPr>
    </w:p>
    <w:p w14:paraId="7CE2DD3B" w14:textId="77777777" w:rsidR="000F7A20" w:rsidRDefault="001E0945" w:rsidP="00400F23">
      <w:pPr>
        <w:ind w:left="709" w:right="701" w:hanging="709"/>
      </w:pPr>
      <w:r>
        <w:t>(18)</w:t>
      </w:r>
      <w:r>
        <w:tab/>
      </w:r>
      <w:r>
        <w:rPr>
          <w:rFonts w:cs="Arial"/>
        </w:rPr>
        <w:t xml:space="preserve">Chemistry in History, Electrochemistry, </w:t>
      </w:r>
      <w:r w:rsidR="000F7A20">
        <w:t>Berzelius</w:t>
      </w:r>
      <w:r>
        <w:t>,</w:t>
      </w:r>
      <w:r w:rsidR="000F7A20">
        <w:t xml:space="preserve"> </w:t>
      </w:r>
      <w:hyperlink r:id="rId39" w:history="1">
        <w:r w:rsidR="000F7A20" w:rsidRPr="001E7223">
          <w:rPr>
            <w:rStyle w:val="Hyperlink"/>
          </w:rPr>
          <w:t>http://www.chemheritage.org/discover/online-resources/chemistry-in-history/themes/electrochemistry/berzelius.aspx</w:t>
        </w:r>
      </w:hyperlink>
      <w:r>
        <w:rPr>
          <w:rStyle w:val="Hyperlink"/>
        </w:rPr>
        <w:t xml:space="preserve"> </w:t>
      </w:r>
      <w:r w:rsidR="000F7A20" w:rsidRPr="00B630CE">
        <w:rPr>
          <w:rFonts w:cs="Arial"/>
        </w:rPr>
        <w:t>; Accessed 22-Dec-2013</w:t>
      </w:r>
    </w:p>
    <w:p w14:paraId="264E1D0B" w14:textId="77777777" w:rsidR="000F7A20" w:rsidRDefault="000F7A20" w:rsidP="00400F23">
      <w:pPr>
        <w:ind w:left="709" w:right="701" w:hanging="709"/>
      </w:pPr>
    </w:p>
    <w:p w14:paraId="1DBCE52C" w14:textId="77777777" w:rsidR="000F7A20" w:rsidRDefault="001E0945" w:rsidP="00400F23">
      <w:pPr>
        <w:ind w:left="709" w:right="701" w:hanging="709"/>
        <w:rPr>
          <w:rFonts w:cs="Arial"/>
        </w:rPr>
      </w:pPr>
      <w:r>
        <w:t>(19)</w:t>
      </w:r>
      <w:r>
        <w:tab/>
      </w:r>
      <w:r w:rsidR="00C30400">
        <w:t>Purdue University, Chemical Education Faculty,</w:t>
      </w:r>
      <w:r w:rsidR="000F7A20">
        <w:t xml:space="preserve">  </w:t>
      </w:r>
      <w:hyperlink r:id="rId40" w:history="1">
        <w:r w:rsidR="000F7A20" w:rsidRPr="001E7223">
          <w:rPr>
            <w:rStyle w:val="Hyperlink"/>
          </w:rPr>
          <w:t>http://chemed.chem.purdue.edu/genchem/history/berzelius.html</w:t>
        </w:r>
      </w:hyperlink>
      <w:r w:rsidR="000F7A20" w:rsidRPr="00B630CE">
        <w:rPr>
          <w:rFonts w:cs="Arial"/>
        </w:rPr>
        <w:t>; Accessed 22-Dec-2013</w:t>
      </w:r>
    </w:p>
    <w:p w14:paraId="72B088F8" w14:textId="77777777" w:rsidR="003F641E" w:rsidRDefault="003F641E" w:rsidP="00BD4376">
      <w:pPr>
        <w:ind w:right="701"/>
        <w:rPr>
          <w:rFonts w:cs="Arial"/>
        </w:rPr>
      </w:pPr>
    </w:p>
    <w:p w14:paraId="798396F0" w14:textId="77777777" w:rsidR="00E83B3B" w:rsidRPr="00E83B3B" w:rsidRDefault="00BD3FCA" w:rsidP="00E83B3B">
      <w:pPr>
        <w:ind w:left="709" w:hanging="709"/>
        <w:rPr>
          <w:rFonts w:ascii="Times" w:eastAsia="Times New Roman" w:hAnsi="Times" w:cs="Times New Roman"/>
          <w:sz w:val="20"/>
          <w:szCs w:val="20"/>
          <w:lang w:val="en-NZ" w:eastAsia="en-US"/>
        </w:rPr>
      </w:pPr>
      <w:r>
        <w:t>(20)</w:t>
      </w:r>
      <w:r>
        <w:tab/>
      </w:r>
      <w:r w:rsidR="00E83B3B">
        <w:t xml:space="preserve">Jon Hunner, J. Robert Oppenheimer, the Cold War and the Atomic West, p 33-34, </w:t>
      </w:r>
      <w:r w:rsidR="00E83B3B" w:rsidRPr="00E83B3B">
        <w:rPr>
          <w:rFonts w:eastAsia="Times New Roman" w:cs="Arial"/>
          <w:color w:val="545454"/>
          <w:shd w:val="clear" w:color="auto" w:fill="FFFFFF"/>
          <w:lang w:val="en-NZ" w:eastAsia="en-US"/>
        </w:rPr>
        <w:t xml:space="preserve">University of Oklahoma Press, 2009 ; </w:t>
      </w:r>
      <w:hyperlink r:id="rId41" w:history="1">
        <w:r w:rsidR="00E83B3B" w:rsidRPr="00E83B3B">
          <w:rPr>
            <w:rStyle w:val="Hyperlink"/>
            <w:rFonts w:eastAsia="Times New Roman" w:cs="Arial"/>
            <w:shd w:val="clear" w:color="auto" w:fill="FFFFFF"/>
            <w:lang w:val="en-NZ" w:eastAsia="en-US"/>
          </w:rPr>
          <w:t>https://books.google.co.uk/books?isbn=0806185775</w:t>
        </w:r>
      </w:hyperlink>
      <w:r w:rsidR="00E83B3B" w:rsidRPr="00E83B3B">
        <w:rPr>
          <w:rFonts w:eastAsia="Times New Roman" w:cs="Arial"/>
          <w:color w:val="006621"/>
          <w:shd w:val="clear" w:color="auto" w:fill="FFFFFF"/>
          <w:lang w:val="en-NZ" w:eastAsia="en-US"/>
        </w:rPr>
        <w:t xml:space="preserve"> </w:t>
      </w:r>
    </w:p>
    <w:p w14:paraId="48427756" w14:textId="77777777" w:rsidR="003F641E" w:rsidRDefault="003F641E" w:rsidP="00BD4376">
      <w:pPr>
        <w:ind w:right="701"/>
      </w:pPr>
    </w:p>
    <w:p w14:paraId="38E90BB7" w14:textId="77777777" w:rsidR="009C7CCB" w:rsidRDefault="009C7CCB" w:rsidP="00BD4376">
      <w:pPr>
        <w:ind w:right="701"/>
        <w:sectPr w:rsidR="009C7CCB" w:rsidSect="00417C63">
          <w:headerReference w:type="even" r:id="rId42"/>
          <w:headerReference w:type="default" r:id="rId43"/>
          <w:footerReference w:type="even" r:id="rId44"/>
          <w:footerReference w:type="default" r:id="rId45"/>
          <w:headerReference w:type="first" r:id="rId46"/>
          <w:footerReference w:type="first" r:id="rId47"/>
          <w:pgSz w:w="11900" w:h="16840"/>
          <w:pgMar w:top="1134" w:right="1134" w:bottom="1134" w:left="1134" w:header="720" w:footer="720" w:gutter="0"/>
          <w:cols w:space="708"/>
          <w:titlePg/>
        </w:sectPr>
      </w:pPr>
    </w:p>
    <w:p w14:paraId="5F732D6A" w14:textId="77777777" w:rsidR="009C7CCB" w:rsidRDefault="009C7CCB" w:rsidP="00C2259B">
      <w:pPr>
        <w:widowControl w:val="0"/>
        <w:autoSpaceDE w:val="0"/>
        <w:autoSpaceDN w:val="0"/>
        <w:adjustRightInd w:val="0"/>
        <w:spacing w:after="120"/>
        <w:rPr>
          <w:rFonts w:ascii="Helvetica Neue Light" w:hAnsi="Helvetica Neue Light" w:cs="Helvetica Neue Light"/>
          <w:color w:val="262626"/>
          <w:sz w:val="60"/>
          <w:szCs w:val="60"/>
        </w:rPr>
      </w:pPr>
      <w:r>
        <w:rPr>
          <w:rFonts w:ascii="Helvetica Neue Light" w:hAnsi="Helvetica Neue Light" w:cs="Helvetica Neue Light"/>
          <w:color w:val="262626"/>
          <w:sz w:val="60"/>
          <w:szCs w:val="60"/>
        </w:rPr>
        <w:t xml:space="preserve">NOS - IA Exemplar 9 </w:t>
      </w:r>
      <w:r w:rsidR="00417D4E">
        <w:rPr>
          <w:rFonts w:ascii="Helvetica Neue Light" w:hAnsi="Helvetica Neue Light" w:cs="Helvetica Neue Light"/>
          <w:color w:val="262626"/>
          <w:sz w:val="60"/>
          <w:szCs w:val="60"/>
        </w:rPr>
        <w:t>B</w:t>
      </w:r>
      <w:r>
        <w:rPr>
          <w:rFonts w:ascii="Helvetica Neue Light" w:hAnsi="Helvetica Neue Light" w:cs="Helvetica Neue Light"/>
          <w:color w:val="262626"/>
          <w:sz w:val="60"/>
          <w:szCs w:val="60"/>
        </w:rPr>
        <w:t xml:space="preserve">: </w:t>
      </w:r>
    </w:p>
    <w:p w14:paraId="60A235B7" w14:textId="77777777" w:rsidR="009C7CCB" w:rsidRPr="00E13B4F" w:rsidRDefault="009C7CCB" w:rsidP="00C2259B">
      <w:pPr>
        <w:widowControl w:val="0"/>
        <w:autoSpaceDE w:val="0"/>
        <w:autoSpaceDN w:val="0"/>
        <w:adjustRightInd w:val="0"/>
        <w:spacing w:after="200"/>
        <w:rPr>
          <w:rFonts w:ascii="Helvetica Neue Light" w:hAnsi="Helvetica Neue Light" w:cs="Helvetica Neue Light"/>
          <w:color w:val="262626"/>
          <w:sz w:val="60"/>
          <w:szCs w:val="60"/>
        </w:rPr>
      </w:pPr>
      <w:r>
        <w:rPr>
          <w:rFonts w:ascii="Helvetica Neue Light" w:hAnsi="Helvetica Neue Light" w:cs="Helvetica Neue Light"/>
          <w:color w:val="262626"/>
          <w:sz w:val="60"/>
          <w:szCs w:val="60"/>
        </w:rPr>
        <w:t>The Foundations of Atomic Theory</w:t>
      </w:r>
    </w:p>
    <w:tbl>
      <w:tblPr>
        <w:tblW w:w="0" w:type="auto"/>
        <w:tblBorders>
          <w:top w:val="single" w:sz="8" w:space="0" w:color="D5D5D5"/>
          <w:left w:val="nil"/>
          <w:right w:val="single" w:sz="8" w:space="0" w:color="D5D5D5"/>
        </w:tblBorders>
        <w:tblLayout w:type="fixed"/>
        <w:tblLook w:val="0000" w:firstRow="0" w:lastRow="0" w:firstColumn="0" w:lastColumn="0" w:noHBand="0" w:noVBand="0"/>
      </w:tblPr>
      <w:tblGrid>
        <w:gridCol w:w="2286"/>
        <w:gridCol w:w="2286"/>
        <w:gridCol w:w="2286"/>
        <w:gridCol w:w="2286"/>
        <w:gridCol w:w="2446"/>
        <w:gridCol w:w="2126"/>
      </w:tblGrid>
      <w:tr w:rsidR="00C2259B" w14:paraId="200DD743" w14:textId="77777777" w:rsidTr="00C2259B">
        <w:tc>
          <w:tcPr>
            <w:tcW w:w="2286" w:type="dxa"/>
            <w:tcBorders>
              <w:top w:val="single" w:sz="8" w:space="0" w:color="757575"/>
              <w:left w:val="single" w:sz="8" w:space="0" w:color="757575"/>
              <w:bottom w:val="single" w:sz="8" w:space="0" w:color="757575"/>
              <w:right w:val="single" w:sz="8" w:space="0" w:color="757575"/>
            </w:tcBorders>
            <w:shd w:val="clear" w:color="auto" w:fill="18C0FF"/>
            <w:tcMar>
              <w:top w:w="20" w:type="nil"/>
              <w:left w:w="20" w:type="nil"/>
              <w:bottom w:w="20" w:type="nil"/>
              <w:right w:w="280" w:type="nil"/>
            </w:tcMar>
            <w:vAlign w:val="center"/>
          </w:tcPr>
          <w:p w14:paraId="49F39123" w14:textId="77777777" w:rsidR="00C2259B" w:rsidRDefault="00C2259B" w:rsidP="00C2259B">
            <w:pPr>
              <w:widowControl w:val="0"/>
              <w:autoSpaceDE w:val="0"/>
              <w:autoSpaceDN w:val="0"/>
              <w:adjustRightInd w:val="0"/>
              <w:jc w:val="center"/>
              <w:rPr>
                <w:rFonts w:ascii="Helvetica Neue" w:hAnsi="Helvetica Neue" w:cs="Helvetica Neue"/>
                <w:b/>
                <w:bCs/>
                <w:color w:val="FFFFFF"/>
                <w:sz w:val="28"/>
                <w:szCs w:val="28"/>
              </w:rPr>
            </w:pPr>
            <w:r>
              <w:rPr>
                <w:rFonts w:ascii="Helvetica Neue" w:hAnsi="Helvetica Neue" w:cs="Helvetica Neue"/>
                <w:b/>
                <w:bCs/>
                <w:color w:val="FFFFFF"/>
                <w:sz w:val="28"/>
                <w:szCs w:val="28"/>
              </w:rPr>
              <w:t>Context</w:t>
            </w:r>
          </w:p>
          <w:p w14:paraId="2013B586" w14:textId="77777777" w:rsidR="00C2259B" w:rsidRDefault="00C2259B" w:rsidP="00C2259B">
            <w:pPr>
              <w:widowControl w:val="0"/>
              <w:autoSpaceDE w:val="0"/>
              <w:autoSpaceDN w:val="0"/>
              <w:adjustRightInd w:val="0"/>
              <w:jc w:val="center"/>
              <w:rPr>
                <w:rFonts w:ascii="Helvetica Neue" w:hAnsi="Helvetica Neue" w:cs="Helvetica Neue"/>
                <w:b/>
                <w:bCs/>
                <w:color w:val="FFFFFF"/>
                <w:sz w:val="28"/>
                <w:szCs w:val="28"/>
              </w:rPr>
            </w:pPr>
            <w:r>
              <w:rPr>
                <w:rFonts w:ascii="Helvetica Neue" w:hAnsi="Helvetica Neue" w:cs="Helvetica Neue"/>
                <w:b/>
                <w:bCs/>
                <w:color w:val="FFFFFF"/>
                <w:sz w:val="28"/>
                <w:szCs w:val="28"/>
              </w:rPr>
              <w:t>x/6</w:t>
            </w:r>
          </w:p>
        </w:tc>
        <w:tc>
          <w:tcPr>
            <w:tcW w:w="2286" w:type="dxa"/>
            <w:tcBorders>
              <w:top w:val="single" w:sz="8" w:space="0" w:color="757575"/>
              <w:left w:val="single" w:sz="8" w:space="0" w:color="757575"/>
              <w:bottom w:val="single" w:sz="8" w:space="0" w:color="757575"/>
              <w:right w:val="single" w:sz="8" w:space="0" w:color="757575"/>
            </w:tcBorders>
            <w:shd w:val="clear" w:color="auto" w:fill="18C0FF"/>
            <w:tcMar>
              <w:top w:w="20" w:type="nil"/>
              <w:left w:w="20" w:type="nil"/>
              <w:bottom w:w="20" w:type="nil"/>
              <w:right w:w="280" w:type="nil"/>
            </w:tcMar>
            <w:vAlign w:val="center"/>
          </w:tcPr>
          <w:p w14:paraId="2F2785EF" w14:textId="77777777" w:rsidR="00C2259B" w:rsidRDefault="00C2259B" w:rsidP="00C2259B">
            <w:pPr>
              <w:widowControl w:val="0"/>
              <w:autoSpaceDE w:val="0"/>
              <w:autoSpaceDN w:val="0"/>
              <w:adjustRightInd w:val="0"/>
              <w:jc w:val="center"/>
              <w:rPr>
                <w:rFonts w:ascii="Helvetica Neue" w:hAnsi="Helvetica Neue" w:cs="Helvetica Neue"/>
                <w:b/>
                <w:bCs/>
                <w:color w:val="FFFFFF"/>
                <w:sz w:val="28"/>
                <w:szCs w:val="28"/>
              </w:rPr>
            </w:pPr>
            <w:r>
              <w:rPr>
                <w:rFonts w:ascii="Helvetica Neue" w:hAnsi="Helvetica Neue" w:cs="Helvetica Neue"/>
                <w:b/>
                <w:bCs/>
                <w:color w:val="FFFFFF"/>
                <w:sz w:val="28"/>
                <w:szCs w:val="28"/>
              </w:rPr>
              <w:t xml:space="preserve">Strategy </w:t>
            </w:r>
          </w:p>
          <w:p w14:paraId="1A49FAC4" w14:textId="77777777" w:rsidR="00C2259B" w:rsidRDefault="00C2259B" w:rsidP="00C2259B">
            <w:pPr>
              <w:widowControl w:val="0"/>
              <w:autoSpaceDE w:val="0"/>
              <w:autoSpaceDN w:val="0"/>
              <w:adjustRightInd w:val="0"/>
              <w:jc w:val="center"/>
              <w:rPr>
                <w:rFonts w:ascii="Helvetica Neue" w:hAnsi="Helvetica Neue" w:cs="Helvetica Neue"/>
                <w:b/>
                <w:bCs/>
                <w:color w:val="FFFFFF"/>
                <w:sz w:val="28"/>
                <w:szCs w:val="28"/>
              </w:rPr>
            </w:pPr>
            <w:r>
              <w:rPr>
                <w:rFonts w:ascii="Helvetica Neue" w:hAnsi="Helvetica Neue" w:cs="Helvetica Neue"/>
                <w:b/>
                <w:bCs/>
                <w:color w:val="FFFFFF"/>
                <w:sz w:val="28"/>
                <w:szCs w:val="28"/>
              </w:rPr>
              <w:t>x/6</w:t>
            </w:r>
          </w:p>
        </w:tc>
        <w:tc>
          <w:tcPr>
            <w:tcW w:w="2286" w:type="dxa"/>
            <w:tcBorders>
              <w:top w:val="single" w:sz="8" w:space="0" w:color="757575"/>
              <w:left w:val="single" w:sz="8" w:space="0" w:color="757575"/>
              <w:bottom w:val="single" w:sz="8" w:space="0" w:color="757575"/>
              <w:right w:val="single" w:sz="8" w:space="0" w:color="757575"/>
            </w:tcBorders>
            <w:shd w:val="clear" w:color="auto" w:fill="18C0FF"/>
            <w:tcMar>
              <w:top w:w="20" w:type="nil"/>
              <w:left w:w="20" w:type="nil"/>
              <w:bottom w:w="20" w:type="nil"/>
              <w:right w:w="280" w:type="nil"/>
            </w:tcMar>
            <w:vAlign w:val="center"/>
          </w:tcPr>
          <w:p w14:paraId="2325FBFC" w14:textId="77777777" w:rsidR="00C2259B" w:rsidRDefault="00C2259B" w:rsidP="00C2259B">
            <w:pPr>
              <w:widowControl w:val="0"/>
              <w:autoSpaceDE w:val="0"/>
              <w:autoSpaceDN w:val="0"/>
              <w:adjustRightInd w:val="0"/>
              <w:jc w:val="center"/>
              <w:rPr>
                <w:rFonts w:ascii="Helvetica Neue" w:hAnsi="Helvetica Neue" w:cs="Helvetica Neue"/>
                <w:b/>
                <w:bCs/>
                <w:color w:val="FFFFFF"/>
                <w:sz w:val="28"/>
                <w:szCs w:val="28"/>
              </w:rPr>
            </w:pPr>
            <w:r>
              <w:rPr>
                <w:rFonts w:ascii="Helvetica Neue" w:hAnsi="Helvetica Neue" w:cs="Helvetica Neue"/>
                <w:b/>
                <w:bCs/>
                <w:color w:val="FFFFFF"/>
                <w:sz w:val="28"/>
                <w:szCs w:val="28"/>
              </w:rPr>
              <w:t xml:space="preserve">Analysis </w:t>
            </w:r>
          </w:p>
          <w:p w14:paraId="0340B0AB" w14:textId="77777777" w:rsidR="00C2259B" w:rsidRDefault="00C2259B" w:rsidP="00C2259B">
            <w:pPr>
              <w:widowControl w:val="0"/>
              <w:autoSpaceDE w:val="0"/>
              <w:autoSpaceDN w:val="0"/>
              <w:adjustRightInd w:val="0"/>
              <w:jc w:val="center"/>
              <w:rPr>
                <w:rFonts w:ascii="Helvetica Neue" w:hAnsi="Helvetica Neue" w:cs="Helvetica Neue"/>
                <w:b/>
                <w:bCs/>
                <w:color w:val="FFFFFF"/>
                <w:sz w:val="28"/>
                <w:szCs w:val="28"/>
              </w:rPr>
            </w:pPr>
            <w:r>
              <w:rPr>
                <w:rFonts w:ascii="Helvetica Neue" w:hAnsi="Helvetica Neue" w:cs="Helvetica Neue"/>
                <w:b/>
                <w:bCs/>
                <w:color w:val="FFFFFF"/>
                <w:sz w:val="28"/>
                <w:szCs w:val="28"/>
              </w:rPr>
              <w:t>x/6</w:t>
            </w:r>
          </w:p>
        </w:tc>
        <w:tc>
          <w:tcPr>
            <w:tcW w:w="2286" w:type="dxa"/>
            <w:tcBorders>
              <w:top w:val="single" w:sz="8" w:space="0" w:color="757575"/>
              <w:left w:val="single" w:sz="8" w:space="0" w:color="757575"/>
              <w:bottom w:val="single" w:sz="8" w:space="0" w:color="757575"/>
              <w:right w:val="single" w:sz="8" w:space="0" w:color="757575"/>
            </w:tcBorders>
            <w:shd w:val="clear" w:color="auto" w:fill="18C0FF"/>
            <w:tcMar>
              <w:top w:w="20" w:type="nil"/>
              <w:left w:w="20" w:type="nil"/>
              <w:bottom w:w="20" w:type="nil"/>
              <w:right w:w="280" w:type="nil"/>
            </w:tcMar>
            <w:vAlign w:val="center"/>
          </w:tcPr>
          <w:p w14:paraId="63C6337C" w14:textId="77777777" w:rsidR="00C2259B" w:rsidRDefault="00C2259B" w:rsidP="00C2259B">
            <w:pPr>
              <w:widowControl w:val="0"/>
              <w:autoSpaceDE w:val="0"/>
              <w:autoSpaceDN w:val="0"/>
              <w:adjustRightInd w:val="0"/>
              <w:jc w:val="center"/>
              <w:rPr>
                <w:rFonts w:ascii="Helvetica Neue" w:hAnsi="Helvetica Neue" w:cs="Helvetica Neue"/>
                <w:b/>
                <w:bCs/>
                <w:color w:val="FFFFFF"/>
                <w:sz w:val="28"/>
                <w:szCs w:val="28"/>
              </w:rPr>
            </w:pPr>
            <w:r>
              <w:rPr>
                <w:rFonts w:ascii="Helvetica Neue" w:hAnsi="Helvetica Neue" w:cs="Helvetica Neue"/>
                <w:b/>
                <w:bCs/>
                <w:color w:val="FFFFFF"/>
                <w:sz w:val="28"/>
                <w:szCs w:val="28"/>
              </w:rPr>
              <w:t>Evaluation</w:t>
            </w:r>
            <w:r>
              <w:rPr>
                <w:rFonts w:ascii="Helvetica Neue" w:hAnsi="Helvetica Neue" w:cs="Helvetica Neue"/>
                <w:b/>
                <w:bCs/>
                <w:color w:val="FFFFFF"/>
                <w:sz w:val="28"/>
                <w:szCs w:val="28"/>
              </w:rPr>
              <w:br/>
              <w:t xml:space="preserve">and Conclusion </w:t>
            </w:r>
          </w:p>
          <w:p w14:paraId="45B21210" w14:textId="77777777" w:rsidR="00C2259B" w:rsidRDefault="00C2259B" w:rsidP="00C2259B">
            <w:pPr>
              <w:widowControl w:val="0"/>
              <w:autoSpaceDE w:val="0"/>
              <w:autoSpaceDN w:val="0"/>
              <w:adjustRightInd w:val="0"/>
              <w:jc w:val="center"/>
              <w:rPr>
                <w:rFonts w:ascii="Helvetica Neue" w:hAnsi="Helvetica Neue" w:cs="Helvetica Neue"/>
                <w:b/>
                <w:bCs/>
                <w:color w:val="FFFFFF"/>
                <w:sz w:val="28"/>
                <w:szCs w:val="28"/>
              </w:rPr>
            </w:pPr>
            <w:r>
              <w:rPr>
                <w:rFonts w:ascii="Helvetica Neue" w:hAnsi="Helvetica Neue" w:cs="Helvetica Neue"/>
                <w:b/>
                <w:bCs/>
                <w:color w:val="FFFFFF"/>
                <w:sz w:val="28"/>
                <w:szCs w:val="28"/>
              </w:rPr>
              <w:t>x/6</w:t>
            </w:r>
          </w:p>
        </w:tc>
        <w:tc>
          <w:tcPr>
            <w:tcW w:w="2446" w:type="dxa"/>
            <w:tcBorders>
              <w:top w:val="single" w:sz="8" w:space="0" w:color="757575"/>
              <w:left w:val="single" w:sz="8" w:space="0" w:color="757575"/>
              <w:bottom w:val="single" w:sz="8" w:space="0" w:color="757575"/>
              <w:right w:val="single" w:sz="8" w:space="0" w:color="757575"/>
            </w:tcBorders>
            <w:shd w:val="clear" w:color="auto" w:fill="18C0FF"/>
            <w:tcMar>
              <w:top w:w="20" w:type="nil"/>
              <w:left w:w="20" w:type="nil"/>
              <w:bottom w:w="20" w:type="nil"/>
              <w:right w:w="280" w:type="nil"/>
            </w:tcMar>
            <w:vAlign w:val="center"/>
          </w:tcPr>
          <w:p w14:paraId="5B6BBD83" w14:textId="77777777" w:rsidR="00C2259B" w:rsidRDefault="00C2259B" w:rsidP="00C2259B">
            <w:pPr>
              <w:widowControl w:val="0"/>
              <w:autoSpaceDE w:val="0"/>
              <w:autoSpaceDN w:val="0"/>
              <w:adjustRightInd w:val="0"/>
              <w:jc w:val="center"/>
              <w:rPr>
                <w:rFonts w:ascii="Helvetica Neue" w:hAnsi="Helvetica Neue" w:cs="Helvetica Neue"/>
                <w:b/>
                <w:bCs/>
                <w:color w:val="FFFFFF"/>
                <w:sz w:val="28"/>
                <w:szCs w:val="28"/>
              </w:rPr>
            </w:pPr>
            <w:r>
              <w:rPr>
                <w:rFonts w:ascii="Helvetica Neue" w:hAnsi="Helvetica Neue" w:cs="Helvetica Neue"/>
                <w:b/>
                <w:bCs/>
                <w:color w:val="FFFFFF"/>
                <w:sz w:val="28"/>
                <w:szCs w:val="28"/>
              </w:rPr>
              <w:t xml:space="preserve">Scientific Communication and Engagement </w:t>
            </w:r>
          </w:p>
          <w:p w14:paraId="4F52324A" w14:textId="77777777" w:rsidR="00C2259B" w:rsidRDefault="00C2259B" w:rsidP="00C2259B">
            <w:pPr>
              <w:widowControl w:val="0"/>
              <w:autoSpaceDE w:val="0"/>
              <w:autoSpaceDN w:val="0"/>
              <w:adjustRightInd w:val="0"/>
              <w:jc w:val="center"/>
              <w:rPr>
                <w:rFonts w:ascii="Helvetica Neue" w:hAnsi="Helvetica Neue" w:cs="Helvetica Neue"/>
                <w:b/>
                <w:bCs/>
                <w:color w:val="FFFFFF"/>
                <w:sz w:val="28"/>
                <w:szCs w:val="28"/>
              </w:rPr>
            </w:pPr>
            <w:r>
              <w:rPr>
                <w:rFonts w:ascii="Helvetica Neue" w:hAnsi="Helvetica Neue" w:cs="Helvetica Neue"/>
                <w:b/>
                <w:bCs/>
                <w:color w:val="FFFFFF"/>
                <w:sz w:val="28"/>
                <w:szCs w:val="28"/>
              </w:rPr>
              <w:t>x/4</w:t>
            </w:r>
          </w:p>
        </w:tc>
        <w:tc>
          <w:tcPr>
            <w:tcW w:w="2126" w:type="dxa"/>
            <w:tcBorders>
              <w:top w:val="single" w:sz="8" w:space="0" w:color="757575"/>
              <w:left w:val="single" w:sz="8" w:space="0" w:color="757575"/>
              <w:bottom w:val="single" w:sz="8" w:space="0" w:color="757575"/>
              <w:right w:val="single" w:sz="8" w:space="0" w:color="757575"/>
            </w:tcBorders>
            <w:shd w:val="clear" w:color="auto" w:fill="18C0FF"/>
            <w:tcMar>
              <w:top w:w="20" w:type="nil"/>
              <w:left w:w="20" w:type="nil"/>
              <w:bottom w:w="20" w:type="nil"/>
              <w:right w:w="280" w:type="nil"/>
            </w:tcMar>
            <w:vAlign w:val="center"/>
          </w:tcPr>
          <w:p w14:paraId="1F6029B6" w14:textId="77777777" w:rsidR="00C2259B" w:rsidRDefault="00C2259B" w:rsidP="00C2259B">
            <w:pPr>
              <w:widowControl w:val="0"/>
              <w:autoSpaceDE w:val="0"/>
              <w:autoSpaceDN w:val="0"/>
              <w:adjustRightInd w:val="0"/>
              <w:jc w:val="center"/>
              <w:rPr>
                <w:rFonts w:ascii="Helvetica Neue" w:hAnsi="Helvetica Neue" w:cs="Helvetica Neue"/>
                <w:b/>
                <w:bCs/>
                <w:color w:val="FFFFFF"/>
                <w:sz w:val="28"/>
                <w:szCs w:val="28"/>
              </w:rPr>
            </w:pPr>
            <w:r>
              <w:rPr>
                <w:rFonts w:ascii="Helvetica Neue" w:hAnsi="Helvetica Neue" w:cs="Helvetica Neue"/>
                <w:b/>
                <w:bCs/>
                <w:color w:val="FFFFFF"/>
                <w:sz w:val="28"/>
                <w:szCs w:val="28"/>
              </w:rPr>
              <w:t xml:space="preserve">Total </w:t>
            </w:r>
          </w:p>
          <w:p w14:paraId="472CE303" w14:textId="77777777" w:rsidR="00C2259B" w:rsidRDefault="00C2259B" w:rsidP="00C2259B">
            <w:pPr>
              <w:widowControl w:val="0"/>
              <w:autoSpaceDE w:val="0"/>
              <w:autoSpaceDN w:val="0"/>
              <w:adjustRightInd w:val="0"/>
              <w:jc w:val="center"/>
              <w:rPr>
                <w:rFonts w:ascii="Helvetica Neue" w:hAnsi="Helvetica Neue" w:cs="Helvetica Neue"/>
                <w:b/>
                <w:bCs/>
                <w:color w:val="FFFFFF"/>
                <w:sz w:val="28"/>
                <w:szCs w:val="28"/>
              </w:rPr>
            </w:pPr>
            <w:r>
              <w:rPr>
                <w:rFonts w:ascii="Helvetica Neue" w:hAnsi="Helvetica Neue" w:cs="Helvetica Neue"/>
                <w:b/>
                <w:bCs/>
                <w:color w:val="FFFFFF"/>
                <w:sz w:val="28"/>
                <w:szCs w:val="28"/>
              </w:rPr>
              <w:t>x/28</w:t>
            </w:r>
          </w:p>
        </w:tc>
      </w:tr>
      <w:tr w:rsidR="00C2259B" w14:paraId="7553F816" w14:textId="77777777" w:rsidTr="00C2259B">
        <w:tblPrEx>
          <w:tblBorders>
            <w:top w:val="none" w:sz="0" w:space="0" w:color="auto"/>
            <w:bottom w:val="single" w:sz="8" w:space="0" w:color="D5D5D5"/>
          </w:tblBorders>
        </w:tblPrEx>
        <w:tc>
          <w:tcPr>
            <w:tcW w:w="2286" w:type="dxa"/>
            <w:tcBorders>
              <w:top w:val="single" w:sz="8" w:space="0" w:color="757575"/>
              <w:left w:val="single" w:sz="8" w:space="0" w:color="757575"/>
              <w:bottom w:val="single" w:sz="8" w:space="0" w:color="757575"/>
              <w:right w:val="single" w:sz="8" w:space="0" w:color="757575"/>
            </w:tcBorders>
            <w:tcMar>
              <w:top w:w="20" w:type="nil"/>
              <w:left w:w="20" w:type="nil"/>
              <w:bottom w:w="20" w:type="nil"/>
              <w:right w:w="20" w:type="nil"/>
            </w:tcMar>
            <w:vAlign w:val="center"/>
          </w:tcPr>
          <w:p w14:paraId="4E07F1C4" w14:textId="77777777" w:rsidR="00C2259B" w:rsidRPr="00832CBC" w:rsidRDefault="00C2259B" w:rsidP="00C2259B">
            <w:pPr>
              <w:widowControl w:val="0"/>
              <w:autoSpaceDE w:val="0"/>
              <w:autoSpaceDN w:val="0"/>
              <w:adjustRightInd w:val="0"/>
              <w:spacing w:before="120" w:after="120"/>
              <w:jc w:val="center"/>
              <w:rPr>
                <w:rFonts w:ascii="Helvetica Neue" w:hAnsi="Helvetica Neue" w:cs="Helvetica Neue"/>
                <w:color w:val="262626"/>
                <w:sz w:val="32"/>
                <w:szCs w:val="32"/>
              </w:rPr>
            </w:pPr>
            <w:r>
              <w:rPr>
                <w:rFonts w:ascii="Helvetica Neue" w:hAnsi="Helvetica Neue" w:cs="Helvetica Neue"/>
                <w:color w:val="262626"/>
                <w:sz w:val="32"/>
                <w:szCs w:val="32"/>
              </w:rPr>
              <w:t>6</w:t>
            </w:r>
          </w:p>
        </w:tc>
        <w:tc>
          <w:tcPr>
            <w:tcW w:w="2286" w:type="dxa"/>
            <w:tcBorders>
              <w:top w:val="single" w:sz="8" w:space="0" w:color="757575"/>
              <w:left w:val="single" w:sz="8" w:space="0" w:color="757575"/>
              <w:bottom w:val="single" w:sz="8" w:space="0" w:color="757575"/>
              <w:right w:val="single" w:sz="8" w:space="0" w:color="757575"/>
            </w:tcBorders>
            <w:tcMar>
              <w:top w:w="20" w:type="nil"/>
              <w:left w:w="20" w:type="nil"/>
              <w:bottom w:w="20" w:type="nil"/>
              <w:right w:w="20" w:type="nil"/>
            </w:tcMar>
            <w:vAlign w:val="center"/>
          </w:tcPr>
          <w:p w14:paraId="21D2D089" w14:textId="77777777" w:rsidR="00C2259B" w:rsidRPr="00832CBC" w:rsidRDefault="00AB2493" w:rsidP="00C2259B">
            <w:pPr>
              <w:widowControl w:val="0"/>
              <w:autoSpaceDE w:val="0"/>
              <w:autoSpaceDN w:val="0"/>
              <w:adjustRightInd w:val="0"/>
              <w:spacing w:before="120" w:after="120"/>
              <w:jc w:val="center"/>
              <w:rPr>
                <w:rFonts w:ascii="Helvetica Neue" w:hAnsi="Helvetica Neue" w:cs="Helvetica Neue"/>
                <w:color w:val="262626"/>
                <w:sz w:val="32"/>
                <w:szCs w:val="32"/>
              </w:rPr>
            </w:pPr>
            <w:r>
              <w:rPr>
                <w:rFonts w:ascii="Helvetica Neue" w:hAnsi="Helvetica Neue" w:cs="Helvetica Neue"/>
                <w:color w:val="262626"/>
                <w:sz w:val="32"/>
                <w:szCs w:val="32"/>
              </w:rPr>
              <w:t>4</w:t>
            </w:r>
          </w:p>
        </w:tc>
        <w:tc>
          <w:tcPr>
            <w:tcW w:w="2286" w:type="dxa"/>
            <w:tcBorders>
              <w:top w:val="single" w:sz="8" w:space="0" w:color="757575"/>
              <w:left w:val="single" w:sz="8" w:space="0" w:color="757575"/>
              <w:bottom w:val="single" w:sz="8" w:space="0" w:color="757575"/>
              <w:right w:val="single" w:sz="8" w:space="0" w:color="757575"/>
            </w:tcBorders>
            <w:tcMar>
              <w:top w:w="20" w:type="nil"/>
              <w:left w:w="20" w:type="nil"/>
              <w:bottom w:w="20" w:type="nil"/>
              <w:right w:w="20" w:type="nil"/>
            </w:tcMar>
            <w:vAlign w:val="center"/>
          </w:tcPr>
          <w:p w14:paraId="2F96D390" w14:textId="77777777" w:rsidR="00C2259B" w:rsidRPr="00832CBC" w:rsidRDefault="00C2259B" w:rsidP="00C2259B">
            <w:pPr>
              <w:widowControl w:val="0"/>
              <w:autoSpaceDE w:val="0"/>
              <w:autoSpaceDN w:val="0"/>
              <w:adjustRightInd w:val="0"/>
              <w:spacing w:before="120" w:after="120"/>
              <w:jc w:val="center"/>
              <w:rPr>
                <w:rFonts w:ascii="Helvetica Neue" w:hAnsi="Helvetica Neue" w:cs="Helvetica Neue"/>
                <w:color w:val="262626"/>
                <w:sz w:val="32"/>
                <w:szCs w:val="32"/>
              </w:rPr>
            </w:pPr>
            <w:r>
              <w:rPr>
                <w:rFonts w:ascii="Helvetica Neue" w:hAnsi="Helvetica Neue" w:cs="Helvetica Neue"/>
                <w:color w:val="262626"/>
                <w:sz w:val="32"/>
                <w:szCs w:val="32"/>
              </w:rPr>
              <w:t>5</w:t>
            </w:r>
          </w:p>
        </w:tc>
        <w:tc>
          <w:tcPr>
            <w:tcW w:w="2286" w:type="dxa"/>
            <w:tcBorders>
              <w:top w:val="single" w:sz="8" w:space="0" w:color="757575"/>
              <w:left w:val="single" w:sz="8" w:space="0" w:color="757575"/>
              <w:bottom w:val="single" w:sz="8" w:space="0" w:color="757575"/>
              <w:right w:val="single" w:sz="8" w:space="0" w:color="757575"/>
            </w:tcBorders>
            <w:tcMar>
              <w:top w:w="20" w:type="nil"/>
              <w:left w:w="20" w:type="nil"/>
              <w:bottom w:w="20" w:type="nil"/>
              <w:right w:w="20" w:type="nil"/>
            </w:tcMar>
            <w:vAlign w:val="center"/>
          </w:tcPr>
          <w:p w14:paraId="483F1334" w14:textId="77777777" w:rsidR="00C2259B" w:rsidRPr="00832CBC" w:rsidRDefault="00C2259B" w:rsidP="00C2259B">
            <w:pPr>
              <w:widowControl w:val="0"/>
              <w:autoSpaceDE w:val="0"/>
              <w:autoSpaceDN w:val="0"/>
              <w:adjustRightInd w:val="0"/>
              <w:spacing w:before="120" w:after="120"/>
              <w:jc w:val="center"/>
              <w:rPr>
                <w:rFonts w:ascii="Helvetica Neue" w:hAnsi="Helvetica Neue" w:cs="Helvetica Neue"/>
                <w:color w:val="262626"/>
                <w:sz w:val="32"/>
                <w:szCs w:val="32"/>
              </w:rPr>
            </w:pPr>
            <w:r>
              <w:rPr>
                <w:rFonts w:ascii="Helvetica Neue" w:hAnsi="Helvetica Neue" w:cs="Helvetica Neue"/>
                <w:color w:val="262626"/>
                <w:sz w:val="32"/>
                <w:szCs w:val="32"/>
              </w:rPr>
              <w:t>5</w:t>
            </w:r>
          </w:p>
        </w:tc>
        <w:tc>
          <w:tcPr>
            <w:tcW w:w="2446" w:type="dxa"/>
            <w:tcBorders>
              <w:top w:val="single" w:sz="8" w:space="0" w:color="757575"/>
              <w:left w:val="single" w:sz="8" w:space="0" w:color="757575"/>
              <w:bottom w:val="single" w:sz="8" w:space="0" w:color="757575"/>
              <w:right w:val="single" w:sz="8" w:space="0" w:color="757575"/>
            </w:tcBorders>
            <w:tcMar>
              <w:top w:w="20" w:type="nil"/>
              <w:left w:w="20" w:type="nil"/>
              <w:bottom w:w="20" w:type="nil"/>
              <w:right w:w="20" w:type="nil"/>
            </w:tcMar>
            <w:vAlign w:val="center"/>
          </w:tcPr>
          <w:p w14:paraId="36D08E34" w14:textId="77777777" w:rsidR="00C2259B" w:rsidRPr="00832CBC" w:rsidRDefault="00C2259B" w:rsidP="00C2259B">
            <w:pPr>
              <w:widowControl w:val="0"/>
              <w:autoSpaceDE w:val="0"/>
              <w:autoSpaceDN w:val="0"/>
              <w:adjustRightInd w:val="0"/>
              <w:spacing w:before="120" w:after="120"/>
              <w:jc w:val="center"/>
              <w:rPr>
                <w:rFonts w:ascii="Helvetica Neue" w:hAnsi="Helvetica Neue" w:cs="Helvetica Neue"/>
                <w:color w:val="262626"/>
                <w:sz w:val="32"/>
                <w:szCs w:val="32"/>
              </w:rPr>
            </w:pPr>
            <w:r>
              <w:rPr>
                <w:rFonts w:ascii="Helvetica Neue" w:hAnsi="Helvetica Neue" w:cs="Helvetica Neue"/>
                <w:color w:val="262626"/>
                <w:sz w:val="32"/>
                <w:szCs w:val="32"/>
              </w:rPr>
              <w:t>4</w:t>
            </w:r>
          </w:p>
        </w:tc>
        <w:tc>
          <w:tcPr>
            <w:tcW w:w="2126" w:type="dxa"/>
            <w:tcBorders>
              <w:top w:val="single" w:sz="8" w:space="0" w:color="757575"/>
              <w:left w:val="single" w:sz="8" w:space="0" w:color="757575"/>
              <w:bottom w:val="single" w:sz="8" w:space="0" w:color="757575"/>
              <w:right w:val="single" w:sz="8" w:space="0" w:color="757575"/>
            </w:tcBorders>
            <w:tcMar>
              <w:top w:w="20" w:type="nil"/>
              <w:left w:w="20" w:type="nil"/>
              <w:bottom w:w="20" w:type="nil"/>
              <w:right w:w="20" w:type="nil"/>
            </w:tcMar>
            <w:vAlign w:val="center"/>
          </w:tcPr>
          <w:p w14:paraId="79EC3256" w14:textId="77777777" w:rsidR="00C2259B" w:rsidRPr="00557E38" w:rsidRDefault="00C2259B" w:rsidP="00C2259B">
            <w:pPr>
              <w:widowControl w:val="0"/>
              <w:autoSpaceDE w:val="0"/>
              <w:autoSpaceDN w:val="0"/>
              <w:adjustRightInd w:val="0"/>
              <w:spacing w:before="120" w:after="120"/>
              <w:jc w:val="center"/>
              <w:rPr>
                <w:rFonts w:ascii="Helvetica Neue" w:hAnsi="Helvetica Neue" w:cs="Helvetica Neue"/>
                <w:b/>
                <w:color w:val="262626"/>
                <w:sz w:val="32"/>
                <w:szCs w:val="32"/>
              </w:rPr>
            </w:pPr>
            <w:r w:rsidRPr="00557E38">
              <w:rPr>
                <w:rFonts w:ascii="Helvetica Neue" w:hAnsi="Helvetica Neue" w:cs="Helvetica Neue"/>
                <w:b/>
                <w:color w:val="262626"/>
                <w:sz w:val="32"/>
                <w:szCs w:val="32"/>
              </w:rPr>
              <w:t>2</w:t>
            </w:r>
            <w:r w:rsidR="00AB2493">
              <w:rPr>
                <w:rFonts w:ascii="Helvetica Neue" w:hAnsi="Helvetica Neue" w:cs="Helvetica Neue"/>
                <w:b/>
                <w:color w:val="262626"/>
                <w:sz w:val="32"/>
                <w:szCs w:val="32"/>
              </w:rPr>
              <w:t>4</w:t>
            </w:r>
          </w:p>
        </w:tc>
      </w:tr>
    </w:tbl>
    <w:p w14:paraId="31616518" w14:textId="77777777" w:rsidR="003C48CD" w:rsidRDefault="003C48CD" w:rsidP="009C7CCB">
      <w:pPr>
        <w:widowControl w:val="0"/>
        <w:autoSpaceDE w:val="0"/>
        <w:autoSpaceDN w:val="0"/>
        <w:adjustRightInd w:val="0"/>
        <w:rPr>
          <w:rFonts w:ascii="Helvetica Neue" w:hAnsi="Helvetica Neue" w:cs="Helvetica Neue"/>
          <w:b/>
          <w:bCs/>
          <w:color w:val="262626"/>
          <w:sz w:val="36"/>
          <w:szCs w:val="36"/>
        </w:rPr>
      </w:pPr>
    </w:p>
    <w:p w14:paraId="0070225D" w14:textId="77777777" w:rsidR="009C7CCB" w:rsidRDefault="009C7CCB" w:rsidP="0001470C">
      <w:pPr>
        <w:widowControl w:val="0"/>
        <w:autoSpaceDE w:val="0"/>
        <w:autoSpaceDN w:val="0"/>
        <w:adjustRightInd w:val="0"/>
        <w:spacing w:after="120"/>
        <w:rPr>
          <w:rFonts w:ascii="Helvetica Neue" w:hAnsi="Helvetica Neue" w:cs="Helvetica Neue"/>
          <w:b/>
          <w:bCs/>
          <w:color w:val="262626"/>
          <w:sz w:val="36"/>
          <w:szCs w:val="36"/>
        </w:rPr>
      </w:pPr>
      <w:r>
        <w:rPr>
          <w:rFonts w:ascii="Helvetica Neue" w:hAnsi="Helvetica Neue" w:cs="Helvetica Neue"/>
          <w:b/>
          <w:bCs/>
          <w:color w:val="262626"/>
          <w:sz w:val="36"/>
          <w:szCs w:val="36"/>
        </w:rPr>
        <w:t>Context</w:t>
      </w:r>
    </w:p>
    <w:tbl>
      <w:tblPr>
        <w:tblW w:w="0" w:type="auto"/>
        <w:tblBorders>
          <w:top w:val="single" w:sz="8" w:space="0" w:color="D5D5D5"/>
          <w:left w:val="nil"/>
          <w:right w:val="single" w:sz="8" w:space="0" w:color="D5D5D5"/>
        </w:tblBorders>
        <w:tblLayout w:type="fixed"/>
        <w:tblLook w:val="0000" w:firstRow="0" w:lastRow="0" w:firstColumn="0" w:lastColumn="0" w:noHBand="0" w:noVBand="0"/>
      </w:tblPr>
      <w:tblGrid>
        <w:gridCol w:w="2020"/>
        <w:gridCol w:w="11660"/>
      </w:tblGrid>
      <w:tr w:rsidR="009C7CCB" w14:paraId="423DAD9D" w14:textId="77777777" w:rsidTr="00D31BD6">
        <w:tc>
          <w:tcPr>
            <w:tcW w:w="2020" w:type="dxa"/>
            <w:tcBorders>
              <w:top w:val="single" w:sz="8" w:space="0" w:color="757575"/>
              <w:left w:val="single" w:sz="8" w:space="0" w:color="757575"/>
              <w:bottom w:val="single" w:sz="8" w:space="0" w:color="757575"/>
              <w:right w:val="single" w:sz="8" w:space="0" w:color="757575"/>
            </w:tcBorders>
            <w:shd w:val="clear" w:color="auto" w:fill="18C0FF"/>
            <w:tcMar>
              <w:top w:w="20" w:type="nil"/>
              <w:left w:w="20" w:type="nil"/>
              <w:bottom w:w="20" w:type="nil"/>
              <w:right w:w="280" w:type="nil"/>
            </w:tcMar>
          </w:tcPr>
          <w:p w14:paraId="68E2F8B0" w14:textId="77777777" w:rsidR="009C7CCB" w:rsidRDefault="009C7CCB" w:rsidP="00D31BD6">
            <w:pPr>
              <w:widowControl w:val="0"/>
              <w:autoSpaceDE w:val="0"/>
              <w:autoSpaceDN w:val="0"/>
              <w:adjustRightInd w:val="0"/>
              <w:jc w:val="center"/>
              <w:rPr>
                <w:rFonts w:ascii="Helvetica Neue" w:hAnsi="Helvetica Neue" w:cs="Helvetica Neue"/>
                <w:b/>
                <w:bCs/>
                <w:color w:val="FFFFFF"/>
                <w:sz w:val="28"/>
                <w:szCs w:val="28"/>
              </w:rPr>
            </w:pPr>
            <w:r>
              <w:rPr>
                <w:rFonts w:ascii="Helvetica Neue" w:hAnsi="Helvetica Neue" w:cs="Helvetica Neue"/>
                <w:b/>
                <w:bCs/>
                <w:color w:val="FFFFFF"/>
                <w:sz w:val="28"/>
                <w:szCs w:val="28"/>
              </w:rPr>
              <w:t>Mark</w:t>
            </w:r>
          </w:p>
        </w:tc>
        <w:tc>
          <w:tcPr>
            <w:tcW w:w="11660" w:type="dxa"/>
            <w:tcBorders>
              <w:top w:val="single" w:sz="8" w:space="0" w:color="757575"/>
              <w:left w:val="single" w:sz="8" w:space="0" w:color="757575"/>
              <w:bottom w:val="single" w:sz="8" w:space="0" w:color="757575"/>
              <w:right w:val="single" w:sz="8" w:space="0" w:color="757575"/>
            </w:tcBorders>
            <w:shd w:val="clear" w:color="auto" w:fill="18C0FF"/>
            <w:tcMar>
              <w:top w:w="20" w:type="nil"/>
              <w:left w:w="20" w:type="nil"/>
              <w:bottom w:w="20" w:type="nil"/>
              <w:right w:w="280" w:type="nil"/>
            </w:tcMar>
          </w:tcPr>
          <w:p w14:paraId="666B6CE6" w14:textId="77777777" w:rsidR="009C7CCB" w:rsidRDefault="009C7CCB" w:rsidP="00D31BD6">
            <w:pPr>
              <w:widowControl w:val="0"/>
              <w:autoSpaceDE w:val="0"/>
              <w:autoSpaceDN w:val="0"/>
              <w:adjustRightInd w:val="0"/>
              <w:rPr>
                <w:rFonts w:ascii="Helvetica Neue" w:hAnsi="Helvetica Neue" w:cs="Helvetica Neue"/>
                <w:b/>
                <w:bCs/>
                <w:color w:val="FFFFFF"/>
                <w:sz w:val="28"/>
                <w:szCs w:val="28"/>
              </w:rPr>
            </w:pPr>
            <w:r>
              <w:rPr>
                <w:rFonts w:ascii="Helvetica Neue" w:hAnsi="Helvetica Neue" w:cs="Helvetica Neue"/>
                <w:b/>
                <w:bCs/>
                <w:color w:val="FFFFFF"/>
                <w:sz w:val="28"/>
                <w:szCs w:val="28"/>
              </w:rPr>
              <w:t>Descriptor</w:t>
            </w:r>
          </w:p>
        </w:tc>
      </w:tr>
      <w:tr w:rsidR="005A08DD" w14:paraId="71C221F8" w14:textId="77777777" w:rsidTr="00D31BD6">
        <w:tblPrEx>
          <w:tblBorders>
            <w:top w:val="none" w:sz="0" w:space="0" w:color="auto"/>
          </w:tblBorders>
        </w:tblPrEx>
        <w:tc>
          <w:tcPr>
            <w:tcW w:w="2020" w:type="dxa"/>
            <w:tcBorders>
              <w:top w:val="single" w:sz="8" w:space="0" w:color="757575"/>
              <w:left w:val="single" w:sz="8" w:space="0" w:color="757575"/>
              <w:bottom w:val="single" w:sz="8" w:space="0" w:color="757575"/>
              <w:right w:val="single" w:sz="8" w:space="0" w:color="757575"/>
            </w:tcBorders>
            <w:tcMar>
              <w:top w:w="20" w:type="nil"/>
              <w:left w:w="20" w:type="nil"/>
              <w:bottom w:w="20" w:type="nil"/>
              <w:right w:w="20" w:type="nil"/>
            </w:tcMar>
            <w:vAlign w:val="center"/>
          </w:tcPr>
          <w:p w14:paraId="533A35C1" w14:textId="77777777" w:rsidR="005A08DD" w:rsidRPr="00816B11" w:rsidRDefault="005A08DD" w:rsidP="00D31BD6">
            <w:pPr>
              <w:widowControl w:val="0"/>
              <w:autoSpaceDE w:val="0"/>
              <w:autoSpaceDN w:val="0"/>
              <w:adjustRightInd w:val="0"/>
              <w:jc w:val="center"/>
              <w:rPr>
                <w:rFonts w:ascii="Helvetica Neue" w:hAnsi="Helvetica Neue" w:cs="Helvetica Neue"/>
                <w:color w:val="262626"/>
                <w:sz w:val="32"/>
                <w:szCs w:val="32"/>
              </w:rPr>
            </w:pPr>
            <w:r>
              <w:rPr>
                <w:rFonts w:ascii="Helvetica Neue" w:hAnsi="Helvetica Neue" w:cs="Helvetica Neue"/>
                <w:color w:val="262626"/>
                <w:sz w:val="32"/>
                <w:szCs w:val="32"/>
              </w:rPr>
              <w:t>5 - 6</w:t>
            </w:r>
          </w:p>
        </w:tc>
        <w:tc>
          <w:tcPr>
            <w:tcW w:w="11660" w:type="dxa"/>
            <w:tcBorders>
              <w:top w:val="single" w:sz="8" w:space="0" w:color="757575"/>
              <w:left w:val="single" w:sz="8" w:space="0" w:color="757575"/>
              <w:bottom w:val="single" w:sz="8" w:space="0" w:color="757575"/>
              <w:right w:val="single" w:sz="8" w:space="0" w:color="757575"/>
            </w:tcBorders>
            <w:tcMar>
              <w:top w:w="20" w:type="nil"/>
              <w:left w:w="20" w:type="nil"/>
              <w:bottom w:w="20" w:type="nil"/>
              <w:right w:w="20" w:type="nil"/>
            </w:tcMar>
          </w:tcPr>
          <w:p w14:paraId="7B2CFF28" w14:textId="77777777" w:rsidR="005F3274" w:rsidRPr="005F3274" w:rsidRDefault="005F3274" w:rsidP="005F3274">
            <w:pPr>
              <w:pStyle w:val="ListParagraph"/>
              <w:numPr>
                <w:ilvl w:val="0"/>
                <w:numId w:val="8"/>
              </w:numPr>
              <w:spacing w:before="120" w:after="120" w:line="276" w:lineRule="auto"/>
              <w:ind w:left="357" w:hanging="357"/>
              <w:contextualSpacing w:val="0"/>
              <w:jc w:val="both"/>
              <w:rPr>
                <w:rFonts w:ascii="Helvetica Neue" w:hAnsi="Helvetica Neue" w:cs="Helvetica Neue"/>
                <w:color w:val="262626"/>
                <w:sz w:val="28"/>
                <w:szCs w:val="28"/>
              </w:rPr>
            </w:pPr>
            <w:r w:rsidRPr="00310595">
              <w:rPr>
                <w:b/>
              </w:rPr>
              <w:t>Constructs</w:t>
            </w:r>
            <w:r w:rsidRPr="00310595">
              <w:t> a relevant</w:t>
            </w:r>
            <w:r>
              <w:t xml:space="preserve"> and </w:t>
            </w:r>
            <w:r w:rsidRPr="00310595">
              <w:t xml:space="preserve">coherent </w:t>
            </w:r>
            <w:r>
              <w:t xml:space="preserve">research topic </w:t>
            </w:r>
            <w:r w:rsidRPr="00310595">
              <w:t xml:space="preserve">and </w:t>
            </w:r>
            <w:r>
              <w:t>focuses it on the NOS aspects</w:t>
            </w:r>
            <w:r>
              <w:rPr>
                <w:b/>
              </w:rPr>
              <w:t>.</w:t>
            </w:r>
          </w:p>
          <w:p w14:paraId="08459DC4" w14:textId="77777777" w:rsidR="005A08DD" w:rsidRDefault="005A08DD" w:rsidP="005F3274">
            <w:pPr>
              <w:pStyle w:val="ListParagraph"/>
              <w:numPr>
                <w:ilvl w:val="0"/>
                <w:numId w:val="8"/>
              </w:numPr>
              <w:spacing w:before="120" w:after="120" w:line="276" w:lineRule="auto"/>
              <w:ind w:left="357" w:hanging="357"/>
              <w:contextualSpacing w:val="0"/>
              <w:jc w:val="both"/>
              <w:rPr>
                <w:rFonts w:ascii="Helvetica Neue" w:hAnsi="Helvetica Neue" w:cs="Helvetica Neue"/>
                <w:color w:val="262626"/>
                <w:sz w:val="28"/>
                <w:szCs w:val="28"/>
              </w:rPr>
            </w:pPr>
            <w:r w:rsidRPr="00310595">
              <w:rPr>
                <w:b/>
              </w:rPr>
              <w:t>Discusses</w:t>
            </w:r>
            <w:r>
              <w:t xml:space="preserve"> the relevant </w:t>
            </w:r>
            <w:r w:rsidRPr="00834489">
              <w:t xml:space="preserve">background </w:t>
            </w:r>
            <w:r>
              <w:t xml:space="preserve">NOS </w:t>
            </w:r>
            <w:r w:rsidRPr="00834489">
              <w:t xml:space="preserve">information to provide context to the </w:t>
            </w:r>
            <w:r>
              <w:t>inquiry.</w:t>
            </w:r>
          </w:p>
        </w:tc>
      </w:tr>
      <w:tr w:rsidR="009C7CCB" w14:paraId="00CDF1A4" w14:textId="77777777" w:rsidTr="00D31BD6">
        <w:tblPrEx>
          <w:tblBorders>
            <w:top w:val="none" w:sz="0" w:space="0" w:color="auto"/>
            <w:bottom w:val="single" w:sz="8" w:space="0" w:color="D5D5D5"/>
          </w:tblBorders>
        </w:tblPrEx>
        <w:tc>
          <w:tcPr>
            <w:tcW w:w="2020" w:type="dxa"/>
            <w:tcBorders>
              <w:top w:val="single" w:sz="8" w:space="0" w:color="757575"/>
              <w:left w:val="single" w:sz="8" w:space="0" w:color="757575"/>
              <w:bottom w:val="single" w:sz="8" w:space="0" w:color="757575"/>
              <w:right w:val="single" w:sz="8" w:space="0" w:color="757575"/>
            </w:tcBorders>
            <w:tcMar>
              <w:top w:w="20" w:type="nil"/>
              <w:left w:w="20" w:type="nil"/>
              <w:bottom w:w="20" w:type="nil"/>
              <w:right w:w="20" w:type="nil"/>
            </w:tcMar>
            <w:vAlign w:val="center"/>
          </w:tcPr>
          <w:p w14:paraId="3F9E2905" w14:textId="77777777" w:rsidR="009C7CCB" w:rsidRPr="00C2259B" w:rsidRDefault="009C7CCB" w:rsidP="00D31BD6">
            <w:pPr>
              <w:widowControl w:val="0"/>
              <w:autoSpaceDE w:val="0"/>
              <w:autoSpaceDN w:val="0"/>
              <w:adjustRightInd w:val="0"/>
              <w:jc w:val="center"/>
              <w:rPr>
                <w:rFonts w:ascii="Helvetica Neue" w:hAnsi="Helvetica Neue" w:cs="Helvetica Neue"/>
                <w:b/>
                <w:bCs/>
                <w:color w:val="262626"/>
                <w:sz w:val="28"/>
                <w:szCs w:val="28"/>
              </w:rPr>
            </w:pPr>
            <w:r w:rsidRPr="00C2259B">
              <w:rPr>
                <w:rFonts w:ascii="Helvetica Neue" w:hAnsi="Helvetica Neue" w:cs="Helvetica Neue"/>
                <w:b/>
                <w:bCs/>
                <w:color w:val="262626"/>
                <w:sz w:val="28"/>
                <w:szCs w:val="28"/>
              </w:rPr>
              <w:t>Moderator’s award</w:t>
            </w:r>
          </w:p>
          <w:p w14:paraId="31987D75" w14:textId="77777777" w:rsidR="009C7CCB" w:rsidRPr="00C2259B" w:rsidRDefault="005A08DD" w:rsidP="00D56589">
            <w:pPr>
              <w:widowControl w:val="0"/>
              <w:autoSpaceDE w:val="0"/>
              <w:autoSpaceDN w:val="0"/>
              <w:adjustRightInd w:val="0"/>
              <w:jc w:val="center"/>
              <w:rPr>
                <w:rFonts w:ascii="Helvetica Neue" w:hAnsi="Helvetica Neue" w:cs="Helvetica Neue"/>
                <w:b/>
                <w:color w:val="262626"/>
                <w:sz w:val="32"/>
                <w:szCs w:val="32"/>
              </w:rPr>
            </w:pPr>
            <w:r w:rsidRPr="00C2259B">
              <w:rPr>
                <w:rFonts w:ascii="Helvetica Neue" w:hAnsi="Helvetica Neue" w:cs="Helvetica Neue"/>
                <w:b/>
                <w:color w:val="262626"/>
                <w:sz w:val="32"/>
                <w:szCs w:val="32"/>
              </w:rPr>
              <w:t>6</w:t>
            </w:r>
          </w:p>
        </w:tc>
        <w:tc>
          <w:tcPr>
            <w:tcW w:w="11660" w:type="dxa"/>
            <w:tcBorders>
              <w:top w:val="single" w:sz="8" w:space="0" w:color="757575"/>
              <w:left w:val="single" w:sz="8" w:space="0" w:color="757575"/>
              <w:bottom w:val="single" w:sz="8" w:space="0" w:color="757575"/>
              <w:right w:val="single" w:sz="8" w:space="0" w:color="757575"/>
            </w:tcBorders>
            <w:tcMar>
              <w:top w:w="20" w:type="nil"/>
              <w:left w:w="20" w:type="nil"/>
              <w:bottom w:w="20" w:type="nil"/>
              <w:right w:w="20" w:type="nil"/>
            </w:tcMar>
          </w:tcPr>
          <w:p w14:paraId="4211C6C6" w14:textId="77777777" w:rsidR="009C7CCB" w:rsidRPr="003C48CD" w:rsidRDefault="009C7CCB" w:rsidP="00D31BD6">
            <w:pPr>
              <w:widowControl w:val="0"/>
              <w:autoSpaceDE w:val="0"/>
              <w:autoSpaceDN w:val="0"/>
              <w:adjustRightInd w:val="0"/>
              <w:rPr>
                <w:rFonts w:ascii="Helvetica Neue" w:hAnsi="Helvetica Neue" w:cs="Helvetica Neue"/>
                <w:color w:val="262626"/>
                <w:szCs w:val="28"/>
              </w:rPr>
            </w:pPr>
            <w:r w:rsidRPr="003C48CD">
              <w:rPr>
                <w:rFonts w:ascii="Helvetica Neue" w:hAnsi="Helvetica Neue" w:cs="Helvetica Neue"/>
                <w:b/>
                <w:bCs/>
                <w:color w:val="262626"/>
                <w:szCs w:val="28"/>
              </w:rPr>
              <w:t>Moderator’s comment</w:t>
            </w:r>
          </w:p>
          <w:p w14:paraId="3F036888" w14:textId="77777777" w:rsidR="009C7CCB" w:rsidRDefault="004E09BE" w:rsidP="00D31BD6">
            <w:pPr>
              <w:widowControl w:val="0"/>
              <w:autoSpaceDE w:val="0"/>
              <w:autoSpaceDN w:val="0"/>
              <w:adjustRightInd w:val="0"/>
              <w:spacing w:before="120" w:after="120"/>
              <w:rPr>
                <w:rFonts w:ascii="Helvetica Neue" w:hAnsi="Helvetica Neue" w:cs="Helvetica Neue"/>
                <w:color w:val="262626"/>
                <w:sz w:val="28"/>
                <w:szCs w:val="28"/>
              </w:rPr>
            </w:pPr>
            <w:r w:rsidRPr="003C48CD">
              <w:rPr>
                <w:rFonts w:ascii="Helvetica Neue" w:hAnsi="Helvetica Neue" w:cs="Helvetica Neue"/>
                <w:color w:val="262626"/>
                <w:szCs w:val="28"/>
              </w:rPr>
              <w:t>The title introduces the principal N</w:t>
            </w:r>
            <w:r w:rsidR="00C24C3C">
              <w:rPr>
                <w:rFonts w:ascii="Helvetica Neue" w:hAnsi="Helvetica Neue" w:cs="Helvetica Neue"/>
                <w:color w:val="262626"/>
                <w:szCs w:val="28"/>
              </w:rPr>
              <w:t>O</w:t>
            </w:r>
            <w:r w:rsidRPr="003C48CD">
              <w:rPr>
                <w:rFonts w:ascii="Helvetica Neue" w:hAnsi="Helvetica Neue" w:cs="Helvetica Neue"/>
                <w:color w:val="262626"/>
                <w:szCs w:val="28"/>
              </w:rPr>
              <w:t>S idea and this is fully discussed both in the introduction and the conclusion.  The</w:t>
            </w:r>
            <w:r w:rsidR="00C24C3C">
              <w:rPr>
                <w:rFonts w:ascii="Helvetica Neue" w:hAnsi="Helvetica Neue" w:cs="Helvetica Neue"/>
                <w:color w:val="262626"/>
                <w:szCs w:val="28"/>
              </w:rPr>
              <w:t xml:space="preserve"> introduction of a subsidiary NO</w:t>
            </w:r>
            <w:r w:rsidRPr="003C48CD">
              <w:rPr>
                <w:rFonts w:ascii="Helvetica Neue" w:hAnsi="Helvetica Neue" w:cs="Helvetica Neue"/>
                <w:color w:val="262626"/>
                <w:szCs w:val="28"/>
              </w:rPr>
              <w:t>S focus is carried out in a manner that does not detract from the major focus</w:t>
            </w:r>
            <w:r w:rsidR="003C48CD" w:rsidRPr="003C48CD">
              <w:rPr>
                <w:rFonts w:ascii="Helvetica Neue" w:hAnsi="Helvetica Neue" w:cs="Helvetica Neue"/>
                <w:color w:val="262626"/>
                <w:szCs w:val="28"/>
              </w:rPr>
              <w:t>.  As a result the award of the top grade in the band is appropriate.</w:t>
            </w:r>
          </w:p>
        </w:tc>
      </w:tr>
    </w:tbl>
    <w:p w14:paraId="77BBD7F2" w14:textId="77777777" w:rsidR="009C7CCB" w:rsidRDefault="009C7CCB" w:rsidP="0001470C">
      <w:pPr>
        <w:widowControl w:val="0"/>
        <w:autoSpaceDE w:val="0"/>
        <w:autoSpaceDN w:val="0"/>
        <w:adjustRightInd w:val="0"/>
        <w:spacing w:after="120"/>
        <w:rPr>
          <w:rFonts w:ascii="Helvetica Neue" w:hAnsi="Helvetica Neue" w:cs="Helvetica Neue"/>
          <w:b/>
          <w:bCs/>
          <w:color w:val="262626"/>
          <w:sz w:val="36"/>
          <w:szCs w:val="36"/>
        </w:rPr>
      </w:pPr>
      <w:r>
        <w:rPr>
          <w:rFonts w:ascii="Helvetica Neue" w:hAnsi="Helvetica Neue" w:cs="Helvetica Neue"/>
          <w:b/>
          <w:bCs/>
          <w:color w:val="262626"/>
          <w:sz w:val="36"/>
          <w:szCs w:val="36"/>
        </w:rPr>
        <w:br w:type="column"/>
        <w:t>Strategy</w:t>
      </w:r>
    </w:p>
    <w:tbl>
      <w:tblPr>
        <w:tblW w:w="0" w:type="auto"/>
        <w:tblBorders>
          <w:top w:val="single" w:sz="8" w:space="0" w:color="D5D5D5"/>
          <w:left w:val="nil"/>
          <w:right w:val="single" w:sz="8" w:space="0" w:color="D5D5D5"/>
        </w:tblBorders>
        <w:tblLayout w:type="fixed"/>
        <w:tblLook w:val="0000" w:firstRow="0" w:lastRow="0" w:firstColumn="0" w:lastColumn="0" w:noHBand="0" w:noVBand="0"/>
      </w:tblPr>
      <w:tblGrid>
        <w:gridCol w:w="2020"/>
        <w:gridCol w:w="11660"/>
      </w:tblGrid>
      <w:tr w:rsidR="009C7CCB" w14:paraId="07484694" w14:textId="77777777" w:rsidTr="005A08DD">
        <w:tc>
          <w:tcPr>
            <w:tcW w:w="2020" w:type="dxa"/>
            <w:tcBorders>
              <w:top w:val="single" w:sz="8" w:space="0" w:color="757575"/>
              <w:left w:val="single" w:sz="8" w:space="0" w:color="757575"/>
              <w:bottom w:val="single" w:sz="8" w:space="0" w:color="757575"/>
              <w:right w:val="single" w:sz="8" w:space="0" w:color="757575"/>
            </w:tcBorders>
            <w:shd w:val="clear" w:color="auto" w:fill="18C0FF"/>
            <w:tcMar>
              <w:top w:w="20" w:type="nil"/>
              <w:left w:w="20" w:type="nil"/>
              <w:bottom w:w="20" w:type="nil"/>
              <w:right w:w="280" w:type="nil"/>
            </w:tcMar>
          </w:tcPr>
          <w:p w14:paraId="7C586808" w14:textId="77777777" w:rsidR="009C7CCB" w:rsidRDefault="009C7CCB" w:rsidP="00D31BD6">
            <w:pPr>
              <w:widowControl w:val="0"/>
              <w:autoSpaceDE w:val="0"/>
              <w:autoSpaceDN w:val="0"/>
              <w:adjustRightInd w:val="0"/>
              <w:jc w:val="center"/>
              <w:rPr>
                <w:rFonts w:ascii="Helvetica Neue" w:hAnsi="Helvetica Neue" w:cs="Helvetica Neue"/>
                <w:b/>
                <w:bCs/>
                <w:color w:val="FFFFFF"/>
                <w:sz w:val="28"/>
                <w:szCs w:val="28"/>
              </w:rPr>
            </w:pPr>
            <w:r>
              <w:rPr>
                <w:rFonts w:ascii="Helvetica Neue" w:hAnsi="Helvetica Neue" w:cs="Helvetica Neue"/>
                <w:b/>
                <w:bCs/>
                <w:color w:val="FFFFFF"/>
                <w:sz w:val="28"/>
                <w:szCs w:val="28"/>
              </w:rPr>
              <w:t>Mark</w:t>
            </w:r>
          </w:p>
        </w:tc>
        <w:tc>
          <w:tcPr>
            <w:tcW w:w="11660" w:type="dxa"/>
            <w:tcBorders>
              <w:top w:val="single" w:sz="8" w:space="0" w:color="757575"/>
              <w:left w:val="single" w:sz="8" w:space="0" w:color="757575"/>
              <w:bottom w:val="single" w:sz="8" w:space="0" w:color="757575"/>
              <w:right w:val="single" w:sz="8" w:space="0" w:color="757575"/>
            </w:tcBorders>
            <w:shd w:val="clear" w:color="auto" w:fill="18C0FF"/>
            <w:tcMar>
              <w:top w:w="20" w:type="nil"/>
              <w:left w:w="20" w:type="nil"/>
              <w:bottom w:w="20" w:type="nil"/>
              <w:right w:w="280" w:type="nil"/>
            </w:tcMar>
          </w:tcPr>
          <w:p w14:paraId="669BEFB8" w14:textId="77777777" w:rsidR="009C7CCB" w:rsidRDefault="009C7CCB" w:rsidP="00D31BD6">
            <w:pPr>
              <w:widowControl w:val="0"/>
              <w:autoSpaceDE w:val="0"/>
              <w:autoSpaceDN w:val="0"/>
              <w:adjustRightInd w:val="0"/>
              <w:rPr>
                <w:rFonts w:ascii="Helvetica Neue" w:hAnsi="Helvetica Neue" w:cs="Helvetica Neue"/>
                <w:b/>
                <w:bCs/>
                <w:color w:val="FFFFFF"/>
                <w:sz w:val="28"/>
                <w:szCs w:val="28"/>
              </w:rPr>
            </w:pPr>
            <w:r>
              <w:rPr>
                <w:rFonts w:ascii="Helvetica Neue" w:hAnsi="Helvetica Neue" w:cs="Helvetica Neue"/>
                <w:b/>
                <w:bCs/>
                <w:color w:val="FFFFFF"/>
                <w:sz w:val="28"/>
                <w:szCs w:val="28"/>
              </w:rPr>
              <w:t>Descriptor</w:t>
            </w:r>
          </w:p>
        </w:tc>
      </w:tr>
      <w:tr w:rsidR="00EC2C12" w14:paraId="3B1FFB76" w14:textId="77777777" w:rsidTr="00D31BD6">
        <w:tblPrEx>
          <w:tblBorders>
            <w:top w:val="none" w:sz="0" w:space="0" w:color="auto"/>
          </w:tblBorders>
        </w:tblPrEx>
        <w:tc>
          <w:tcPr>
            <w:tcW w:w="2020" w:type="dxa"/>
            <w:tcBorders>
              <w:top w:val="single" w:sz="8" w:space="0" w:color="757575"/>
              <w:left w:val="single" w:sz="8" w:space="0" w:color="757575"/>
              <w:bottom w:val="single" w:sz="8" w:space="0" w:color="757575"/>
              <w:right w:val="single" w:sz="8" w:space="0" w:color="757575"/>
            </w:tcBorders>
            <w:tcMar>
              <w:top w:w="20" w:type="nil"/>
              <w:left w:w="20" w:type="nil"/>
              <w:bottom w:w="20" w:type="nil"/>
              <w:right w:w="20" w:type="nil"/>
            </w:tcMar>
            <w:vAlign w:val="center"/>
          </w:tcPr>
          <w:p w14:paraId="7AC86258" w14:textId="77777777" w:rsidR="00EC2C12" w:rsidRPr="00A03D88" w:rsidRDefault="00EC2C12" w:rsidP="00D31BD6">
            <w:pPr>
              <w:widowControl w:val="0"/>
              <w:autoSpaceDE w:val="0"/>
              <w:autoSpaceDN w:val="0"/>
              <w:adjustRightInd w:val="0"/>
              <w:jc w:val="center"/>
              <w:rPr>
                <w:rFonts w:ascii="Helvetica Neue" w:hAnsi="Helvetica Neue" w:cs="Helvetica Neue"/>
                <w:color w:val="262626"/>
                <w:sz w:val="32"/>
                <w:szCs w:val="32"/>
              </w:rPr>
            </w:pPr>
            <w:r>
              <w:rPr>
                <w:rFonts w:ascii="Helvetica Neue" w:hAnsi="Helvetica Neue" w:cs="Helvetica Neue"/>
                <w:color w:val="262626"/>
                <w:sz w:val="32"/>
                <w:szCs w:val="32"/>
              </w:rPr>
              <w:t>3 - 4</w:t>
            </w:r>
          </w:p>
        </w:tc>
        <w:tc>
          <w:tcPr>
            <w:tcW w:w="11660" w:type="dxa"/>
            <w:tcBorders>
              <w:top w:val="single" w:sz="8" w:space="0" w:color="757575"/>
              <w:left w:val="single" w:sz="8" w:space="0" w:color="757575"/>
              <w:bottom w:val="single" w:sz="8" w:space="0" w:color="757575"/>
              <w:right w:val="single" w:sz="8" w:space="0" w:color="757575"/>
            </w:tcBorders>
            <w:tcMar>
              <w:top w:w="20" w:type="nil"/>
              <w:left w:w="20" w:type="nil"/>
              <w:bottom w:w="20" w:type="nil"/>
              <w:right w:w="20" w:type="nil"/>
            </w:tcMar>
          </w:tcPr>
          <w:p w14:paraId="7471CE37" w14:textId="77777777" w:rsidR="00EC2C12" w:rsidRPr="00652197" w:rsidRDefault="00EC2C12" w:rsidP="00EC2C12">
            <w:pPr>
              <w:pStyle w:val="ListParagraph"/>
              <w:numPr>
                <w:ilvl w:val="0"/>
                <w:numId w:val="8"/>
              </w:numPr>
              <w:spacing w:before="120" w:after="120" w:line="276" w:lineRule="auto"/>
              <w:ind w:left="357" w:hanging="357"/>
              <w:contextualSpacing w:val="0"/>
              <w:jc w:val="both"/>
              <w:rPr>
                <w:b/>
              </w:rPr>
            </w:pPr>
            <w:r>
              <w:rPr>
                <w:b/>
              </w:rPr>
              <w:t>Outlines</w:t>
            </w:r>
            <w:r w:rsidRPr="00652197">
              <w:rPr>
                <w:b/>
              </w:rPr>
              <w:t xml:space="preserve"> </w:t>
            </w:r>
            <w:r w:rsidRPr="00652197">
              <w:t>the connection to the relevant NOS aspects.</w:t>
            </w:r>
          </w:p>
          <w:p w14:paraId="4D0104BF" w14:textId="77777777" w:rsidR="00EC2C12" w:rsidRPr="00652197" w:rsidRDefault="00EC2C12" w:rsidP="00EC2C12">
            <w:pPr>
              <w:pStyle w:val="ListParagraph"/>
              <w:numPr>
                <w:ilvl w:val="0"/>
                <w:numId w:val="8"/>
              </w:numPr>
              <w:spacing w:before="120" w:after="120" w:line="276" w:lineRule="auto"/>
              <w:ind w:left="357" w:hanging="357"/>
              <w:contextualSpacing w:val="0"/>
              <w:jc w:val="both"/>
              <w:rPr>
                <w:b/>
              </w:rPr>
            </w:pPr>
            <w:r>
              <w:rPr>
                <w:b/>
              </w:rPr>
              <w:t xml:space="preserve">Lists </w:t>
            </w:r>
            <w:r w:rsidRPr="00652197">
              <w:t>a wide range of different resources*.</w:t>
            </w:r>
          </w:p>
        </w:tc>
      </w:tr>
      <w:tr w:rsidR="009C7CCB" w14:paraId="3F72D3ED" w14:textId="77777777" w:rsidTr="00D31BD6">
        <w:tblPrEx>
          <w:tblBorders>
            <w:top w:val="none" w:sz="0" w:space="0" w:color="auto"/>
            <w:bottom w:val="single" w:sz="8" w:space="0" w:color="D5D5D5"/>
          </w:tblBorders>
        </w:tblPrEx>
        <w:tc>
          <w:tcPr>
            <w:tcW w:w="2020" w:type="dxa"/>
            <w:tcBorders>
              <w:top w:val="single" w:sz="8" w:space="0" w:color="757575"/>
              <w:left w:val="single" w:sz="8" w:space="0" w:color="757575"/>
              <w:bottom w:val="single" w:sz="8" w:space="0" w:color="757575"/>
              <w:right w:val="single" w:sz="8" w:space="0" w:color="757575"/>
            </w:tcBorders>
            <w:tcMar>
              <w:top w:w="20" w:type="nil"/>
              <w:left w:w="20" w:type="nil"/>
              <w:bottom w:w="20" w:type="nil"/>
              <w:right w:w="20" w:type="nil"/>
            </w:tcMar>
            <w:vAlign w:val="center"/>
          </w:tcPr>
          <w:p w14:paraId="54FEC32B" w14:textId="77777777" w:rsidR="009C7CCB" w:rsidRPr="00C2259B" w:rsidRDefault="009C7CCB" w:rsidP="00D31BD6">
            <w:pPr>
              <w:widowControl w:val="0"/>
              <w:autoSpaceDE w:val="0"/>
              <w:autoSpaceDN w:val="0"/>
              <w:adjustRightInd w:val="0"/>
              <w:jc w:val="center"/>
              <w:rPr>
                <w:rFonts w:ascii="Helvetica Neue" w:hAnsi="Helvetica Neue" w:cs="Helvetica Neue"/>
                <w:b/>
                <w:color w:val="262626"/>
                <w:sz w:val="28"/>
                <w:szCs w:val="28"/>
              </w:rPr>
            </w:pPr>
            <w:r w:rsidRPr="00C2259B">
              <w:rPr>
                <w:rFonts w:ascii="Helvetica Neue" w:hAnsi="Helvetica Neue" w:cs="Helvetica Neue"/>
                <w:b/>
                <w:bCs/>
                <w:color w:val="262626"/>
                <w:sz w:val="28"/>
                <w:szCs w:val="28"/>
              </w:rPr>
              <w:t>Moderator’s award</w:t>
            </w:r>
          </w:p>
          <w:p w14:paraId="4C9238A3" w14:textId="77777777" w:rsidR="009C7CCB" w:rsidRPr="00C2259B" w:rsidRDefault="00EC2C12" w:rsidP="00D31BD6">
            <w:pPr>
              <w:widowControl w:val="0"/>
              <w:autoSpaceDE w:val="0"/>
              <w:autoSpaceDN w:val="0"/>
              <w:adjustRightInd w:val="0"/>
              <w:jc w:val="center"/>
              <w:rPr>
                <w:rFonts w:ascii="Helvetica Neue" w:hAnsi="Helvetica Neue" w:cs="Helvetica Neue"/>
                <w:b/>
                <w:color w:val="262626"/>
                <w:sz w:val="32"/>
                <w:szCs w:val="32"/>
              </w:rPr>
            </w:pPr>
            <w:r>
              <w:rPr>
                <w:rFonts w:ascii="Helvetica Neue" w:hAnsi="Helvetica Neue" w:cs="Helvetica Neue"/>
                <w:b/>
                <w:color w:val="262626"/>
                <w:sz w:val="32"/>
                <w:szCs w:val="32"/>
              </w:rPr>
              <w:t>4</w:t>
            </w:r>
          </w:p>
        </w:tc>
        <w:tc>
          <w:tcPr>
            <w:tcW w:w="11660" w:type="dxa"/>
            <w:tcBorders>
              <w:top w:val="single" w:sz="8" w:space="0" w:color="757575"/>
              <w:left w:val="single" w:sz="8" w:space="0" w:color="757575"/>
              <w:bottom w:val="single" w:sz="8" w:space="0" w:color="757575"/>
              <w:right w:val="single" w:sz="8" w:space="0" w:color="757575"/>
            </w:tcBorders>
            <w:tcMar>
              <w:top w:w="20" w:type="nil"/>
              <w:left w:w="20" w:type="nil"/>
              <w:bottom w:w="20" w:type="nil"/>
              <w:right w:w="20" w:type="nil"/>
            </w:tcMar>
          </w:tcPr>
          <w:p w14:paraId="2093B443" w14:textId="77777777" w:rsidR="009C7CCB" w:rsidRPr="00A71B32" w:rsidRDefault="009C7CCB" w:rsidP="00D31BD6">
            <w:pPr>
              <w:widowControl w:val="0"/>
              <w:autoSpaceDE w:val="0"/>
              <w:autoSpaceDN w:val="0"/>
              <w:adjustRightInd w:val="0"/>
              <w:rPr>
                <w:rFonts w:ascii="Helvetica Neue" w:hAnsi="Helvetica Neue" w:cs="Helvetica Neue"/>
                <w:color w:val="262626"/>
                <w:szCs w:val="28"/>
              </w:rPr>
            </w:pPr>
            <w:r w:rsidRPr="00A71B32">
              <w:rPr>
                <w:rFonts w:ascii="Helvetica Neue" w:hAnsi="Helvetica Neue" w:cs="Helvetica Neue"/>
                <w:b/>
                <w:bCs/>
                <w:color w:val="262626"/>
                <w:szCs w:val="28"/>
              </w:rPr>
              <w:t>Moderator’s comment</w:t>
            </w:r>
          </w:p>
          <w:p w14:paraId="5D772928" w14:textId="77777777" w:rsidR="009C7CCB" w:rsidRPr="00A71B32" w:rsidRDefault="005F3274" w:rsidP="00A71B32">
            <w:pPr>
              <w:widowControl w:val="0"/>
              <w:autoSpaceDE w:val="0"/>
              <w:autoSpaceDN w:val="0"/>
              <w:adjustRightInd w:val="0"/>
              <w:spacing w:before="120" w:after="120"/>
              <w:rPr>
                <w:rFonts w:ascii="Helvetica Neue" w:hAnsi="Helvetica Neue" w:cs="Helvetica Neue"/>
                <w:color w:val="262626"/>
                <w:szCs w:val="28"/>
              </w:rPr>
            </w:pPr>
            <w:r w:rsidRPr="00A71B32">
              <w:rPr>
                <w:rFonts w:ascii="Helvetica Neue" w:hAnsi="Helvetica Neue" w:cs="Helvetica Neue"/>
                <w:color w:val="262626"/>
                <w:szCs w:val="28"/>
              </w:rPr>
              <w:t>The connec</w:t>
            </w:r>
            <w:r w:rsidR="00C24C3C">
              <w:rPr>
                <w:rFonts w:ascii="Helvetica Neue" w:hAnsi="Helvetica Neue" w:cs="Helvetica Neue"/>
                <w:color w:val="262626"/>
                <w:szCs w:val="28"/>
              </w:rPr>
              <w:t>tion between the material and NO</w:t>
            </w:r>
            <w:r w:rsidRPr="00A71B32">
              <w:rPr>
                <w:rFonts w:ascii="Helvetica Neue" w:hAnsi="Helvetica Neue" w:cs="Helvetica Neue"/>
                <w:color w:val="262626"/>
                <w:szCs w:val="28"/>
              </w:rPr>
              <w:t xml:space="preserve">S concepts is </w:t>
            </w:r>
            <w:r w:rsidR="00A71B32" w:rsidRPr="00A71B32">
              <w:rPr>
                <w:rFonts w:ascii="Helvetica Neue" w:hAnsi="Helvetica Neue" w:cs="Helvetica Neue"/>
                <w:color w:val="262626"/>
                <w:szCs w:val="28"/>
              </w:rPr>
              <w:t xml:space="preserve">outlined </w:t>
            </w:r>
            <w:r w:rsidRPr="00A71B32">
              <w:rPr>
                <w:rFonts w:ascii="Helvetica Neue" w:hAnsi="Helvetica Neue" w:cs="Helvetica Neue"/>
                <w:color w:val="262626"/>
                <w:szCs w:val="28"/>
              </w:rPr>
              <w:t>during the discussion of the resources but, g</w:t>
            </w:r>
            <w:r w:rsidR="004E09BE" w:rsidRPr="00A71B32">
              <w:rPr>
                <w:rFonts w:ascii="Helvetica Neue" w:hAnsi="Helvetica Neue" w:cs="Helvetica Neue"/>
                <w:color w:val="262626"/>
                <w:szCs w:val="28"/>
              </w:rPr>
              <w:t>iven the historical nature of the topic</w:t>
            </w:r>
            <w:r w:rsidRPr="00A71B32">
              <w:rPr>
                <w:rFonts w:ascii="Helvetica Neue" w:hAnsi="Helvetica Neue" w:cs="Helvetica Neue"/>
                <w:color w:val="262626"/>
                <w:szCs w:val="28"/>
              </w:rPr>
              <w:t>,</w:t>
            </w:r>
            <w:r w:rsidR="004E09BE" w:rsidRPr="00A71B32">
              <w:rPr>
                <w:rFonts w:ascii="Helvetica Neue" w:hAnsi="Helvetica Neue" w:cs="Helvetica Neue"/>
                <w:color w:val="262626"/>
                <w:szCs w:val="28"/>
              </w:rPr>
              <w:t xml:space="preserve"> the resources are rather limited and</w:t>
            </w:r>
            <w:r w:rsidRPr="00A71B32">
              <w:rPr>
                <w:rFonts w:ascii="Helvetica Neue" w:hAnsi="Helvetica Neue" w:cs="Helvetica Neue"/>
                <w:color w:val="262626"/>
                <w:szCs w:val="28"/>
              </w:rPr>
              <w:t xml:space="preserve"> </w:t>
            </w:r>
            <w:r w:rsidR="00A71B32" w:rsidRPr="00A71B32">
              <w:rPr>
                <w:rFonts w:ascii="Helvetica Neue" w:hAnsi="Helvetica Neue" w:cs="Helvetica Neue"/>
                <w:color w:val="262626"/>
                <w:szCs w:val="28"/>
              </w:rPr>
              <w:t>ha</w:t>
            </w:r>
            <w:r w:rsidR="00A71B32">
              <w:rPr>
                <w:rFonts w:ascii="Helvetica Neue" w:hAnsi="Helvetica Neue" w:cs="Helvetica Neue"/>
                <w:color w:val="262626"/>
                <w:szCs w:val="28"/>
              </w:rPr>
              <w:t>ve</w:t>
            </w:r>
            <w:r w:rsidR="00A71B32" w:rsidRPr="00A71B32">
              <w:rPr>
                <w:rFonts w:ascii="Helvetica Neue" w:hAnsi="Helvetica Neue" w:cs="Helvetica Neue"/>
                <w:color w:val="262626"/>
                <w:szCs w:val="28"/>
              </w:rPr>
              <w:t xml:space="preserve"> not been justified</w:t>
            </w:r>
            <w:r w:rsidR="00A71B32">
              <w:rPr>
                <w:rFonts w:ascii="Helvetica Neue" w:hAnsi="Helvetica Neue" w:cs="Helvetica Neue"/>
                <w:color w:val="262626"/>
                <w:szCs w:val="28"/>
              </w:rPr>
              <w:t>.  A</w:t>
            </w:r>
            <w:r w:rsidRPr="00A71B32">
              <w:rPr>
                <w:rFonts w:ascii="Helvetica Neue" w:hAnsi="Helvetica Neue" w:cs="Helvetica Neue"/>
                <w:color w:val="262626"/>
                <w:szCs w:val="28"/>
              </w:rPr>
              <w:t>s a result, whilst the select</w:t>
            </w:r>
            <w:r w:rsidR="004E09BE" w:rsidRPr="00A71B32">
              <w:rPr>
                <w:rFonts w:ascii="Helvetica Neue" w:hAnsi="Helvetica Neue" w:cs="Helvetica Neue"/>
                <w:color w:val="262626"/>
                <w:szCs w:val="28"/>
              </w:rPr>
              <w:t>ion is appropriate</w:t>
            </w:r>
            <w:r w:rsidR="00A71B32">
              <w:rPr>
                <w:rFonts w:ascii="Helvetica Neue" w:hAnsi="Helvetica Neue" w:cs="Helvetica Neue"/>
                <w:color w:val="262626"/>
                <w:szCs w:val="28"/>
              </w:rPr>
              <w:t xml:space="preserve"> and wide ranging</w:t>
            </w:r>
            <w:r w:rsidR="004E09BE" w:rsidRPr="00A71B32">
              <w:rPr>
                <w:rFonts w:ascii="Helvetica Neue" w:hAnsi="Helvetica Neue" w:cs="Helvetica Neue"/>
                <w:color w:val="262626"/>
                <w:szCs w:val="28"/>
              </w:rPr>
              <w:t xml:space="preserve">, </w:t>
            </w:r>
            <w:r w:rsidR="003C48CD" w:rsidRPr="00A71B32">
              <w:rPr>
                <w:rFonts w:ascii="Helvetica Neue" w:hAnsi="Helvetica Neue" w:cs="Helvetica Neue"/>
                <w:color w:val="262626"/>
                <w:szCs w:val="28"/>
              </w:rPr>
              <w:t xml:space="preserve">it </w:t>
            </w:r>
            <w:r w:rsidR="00A71B32">
              <w:rPr>
                <w:rFonts w:ascii="Helvetica Neue" w:hAnsi="Helvetica Neue" w:cs="Helvetica Neue"/>
                <w:color w:val="262626"/>
                <w:szCs w:val="28"/>
              </w:rPr>
              <w:t>only merits a</w:t>
            </w:r>
            <w:r w:rsidR="003C48CD" w:rsidRPr="00A71B32">
              <w:rPr>
                <w:rFonts w:ascii="Helvetica Neue" w:hAnsi="Helvetica Neue" w:cs="Helvetica Neue"/>
                <w:color w:val="262626"/>
                <w:szCs w:val="28"/>
              </w:rPr>
              <w:t xml:space="preserve"> grade </w:t>
            </w:r>
            <w:r w:rsidR="00A71B32">
              <w:rPr>
                <w:rFonts w:ascii="Helvetica Neue" w:hAnsi="Helvetica Neue" w:cs="Helvetica Neue"/>
                <w:color w:val="262626"/>
                <w:szCs w:val="28"/>
              </w:rPr>
              <w:t>4</w:t>
            </w:r>
            <w:r w:rsidR="004E09BE" w:rsidRPr="00A71B32">
              <w:rPr>
                <w:rFonts w:ascii="Helvetica Neue" w:hAnsi="Helvetica Neue" w:cs="Helvetica Neue"/>
                <w:color w:val="262626"/>
                <w:szCs w:val="28"/>
              </w:rPr>
              <w:t xml:space="preserve">.  </w:t>
            </w:r>
          </w:p>
        </w:tc>
      </w:tr>
    </w:tbl>
    <w:p w14:paraId="3338F042" w14:textId="77777777" w:rsidR="009C7CCB" w:rsidRDefault="009C7CCB" w:rsidP="009C7CCB">
      <w:pPr>
        <w:widowControl w:val="0"/>
        <w:autoSpaceDE w:val="0"/>
        <w:autoSpaceDN w:val="0"/>
        <w:adjustRightInd w:val="0"/>
        <w:rPr>
          <w:rFonts w:ascii="Helvetica Neue" w:hAnsi="Helvetica Neue" w:cs="Helvetica Neue"/>
          <w:b/>
          <w:bCs/>
          <w:color w:val="262626"/>
          <w:sz w:val="36"/>
          <w:szCs w:val="36"/>
        </w:rPr>
      </w:pPr>
    </w:p>
    <w:p w14:paraId="2A65E08E" w14:textId="77777777" w:rsidR="005F3274" w:rsidRDefault="005F3274" w:rsidP="009C7CCB">
      <w:pPr>
        <w:widowControl w:val="0"/>
        <w:autoSpaceDE w:val="0"/>
        <w:autoSpaceDN w:val="0"/>
        <w:adjustRightInd w:val="0"/>
        <w:rPr>
          <w:rFonts w:ascii="Helvetica Neue" w:hAnsi="Helvetica Neue" w:cs="Helvetica Neue"/>
          <w:b/>
          <w:bCs/>
          <w:color w:val="262626"/>
          <w:sz w:val="36"/>
          <w:szCs w:val="36"/>
        </w:rPr>
      </w:pPr>
    </w:p>
    <w:p w14:paraId="2164737E" w14:textId="77777777" w:rsidR="009C7CCB" w:rsidRDefault="009C7CCB" w:rsidP="0001470C">
      <w:pPr>
        <w:widowControl w:val="0"/>
        <w:autoSpaceDE w:val="0"/>
        <w:autoSpaceDN w:val="0"/>
        <w:adjustRightInd w:val="0"/>
        <w:spacing w:after="120"/>
        <w:rPr>
          <w:rFonts w:ascii="Helvetica Neue" w:hAnsi="Helvetica Neue" w:cs="Helvetica Neue"/>
          <w:b/>
          <w:bCs/>
          <w:color w:val="262626"/>
          <w:sz w:val="36"/>
          <w:szCs w:val="36"/>
        </w:rPr>
      </w:pPr>
      <w:r>
        <w:rPr>
          <w:rFonts w:ascii="Helvetica Neue" w:hAnsi="Helvetica Neue" w:cs="Helvetica Neue"/>
          <w:b/>
          <w:bCs/>
          <w:color w:val="262626"/>
          <w:sz w:val="36"/>
          <w:szCs w:val="36"/>
        </w:rPr>
        <w:t>Analysis</w:t>
      </w:r>
    </w:p>
    <w:tbl>
      <w:tblPr>
        <w:tblW w:w="13680" w:type="dxa"/>
        <w:tblBorders>
          <w:top w:val="single" w:sz="8" w:space="0" w:color="D5D5D5"/>
          <w:left w:val="nil"/>
          <w:right w:val="single" w:sz="8" w:space="0" w:color="D5D5D5"/>
        </w:tblBorders>
        <w:tblLayout w:type="fixed"/>
        <w:tblLook w:val="0000" w:firstRow="0" w:lastRow="0" w:firstColumn="0" w:lastColumn="0" w:noHBand="0" w:noVBand="0"/>
      </w:tblPr>
      <w:tblGrid>
        <w:gridCol w:w="2020"/>
        <w:gridCol w:w="11660"/>
      </w:tblGrid>
      <w:tr w:rsidR="009C7CCB" w14:paraId="65A5A503" w14:textId="77777777" w:rsidTr="00D31BD6">
        <w:tc>
          <w:tcPr>
            <w:tcW w:w="2020" w:type="dxa"/>
            <w:tcBorders>
              <w:top w:val="single" w:sz="8" w:space="0" w:color="757575"/>
              <w:left w:val="single" w:sz="8" w:space="0" w:color="757575"/>
              <w:bottom w:val="single" w:sz="8" w:space="0" w:color="757575"/>
              <w:right w:val="single" w:sz="8" w:space="0" w:color="757575"/>
            </w:tcBorders>
            <w:shd w:val="clear" w:color="auto" w:fill="18C0FF"/>
            <w:tcMar>
              <w:top w:w="20" w:type="nil"/>
              <w:left w:w="20" w:type="nil"/>
              <w:bottom w:w="20" w:type="nil"/>
              <w:right w:w="280" w:type="nil"/>
            </w:tcMar>
          </w:tcPr>
          <w:p w14:paraId="25AF5C53" w14:textId="77777777" w:rsidR="009C7CCB" w:rsidRDefault="009C7CCB" w:rsidP="00D31BD6">
            <w:pPr>
              <w:widowControl w:val="0"/>
              <w:autoSpaceDE w:val="0"/>
              <w:autoSpaceDN w:val="0"/>
              <w:adjustRightInd w:val="0"/>
              <w:jc w:val="center"/>
              <w:rPr>
                <w:rFonts w:ascii="Helvetica Neue" w:hAnsi="Helvetica Neue" w:cs="Helvetica Neue"/>
                <w:b/>
                <w:bCs/>
                <w:color w:val="FFFFFF"/>
                <w:sz w:val="28"/>
                <w:szCs w:val="28"/>
              </w:rPr>
            </w:pPr>
            <w:r>
              <w:rPr>
                <w:rFonts w:ascii="Helvetica Neue" w:hAnsi="Helvetica Neue" w:cs="Helvetica Neue"/>
                <w:b/>
                <w:bCs/>
                <w:color w:val="FFFFFF"/>
                <w:sz w:val="28"/>
                <w:szCs w:val="28"/>
              </w:rPr>
              <w:t>Mark</w:t>
            </w:r>
          </w:p>
        </w:tc>
        <w:tc>
          <w:tcPr>
            <w:tcW w:w="11660" w:type="dxa"/>
            <w:tcBorders>
              <w:top w:val="single" w:sz="8" w:space="0" w:color="757575"/>
              <w:left w:val="single" w:sz="8" w:space="0" w:color="757575"/>
              <w:bottom w:val="single" w:sz="8" w:space="0" w:color="757575"/>
              <w:right w:val="single" w:sz="8" w:space="0" w:color="757575"/>
            </w:tcBorders>
            <w:shd w:val="clear" w:color="auto" w:fill="18C0FF"/>
            <w:tcMar>
              <w:top w:w="20" w:type="nil"/>
              <w:left w:w="20" w:type="nil"/>
              <w:bottom w:w="20" w:type="nil"/>
              <w:right w:w="280" w:type="nil"/>
            </w:tcMar>
          </w:tcPr>
          <w:p w14:paraId="5375B4CB" w14:textId="77777777" w:rsidR="009C7CCB" w:rsidRDefault="009C7CCB" w:rsidP="00D31BD6">
            <w:pPr>
              <w:widowControl w:val="0"/>
              <w:autoSpaceDE w:val="0"/>
              <w:autoSpaceDN w:val="0"/>
              <w:adjustRightInd w:val="0"/>
              <w:rPr>
                <w:rFonts w:ascii="Helvetica Neue" w:hAnsi="Helvetica Neue" w:cs="Helvetica Neue"/>
                <w:b/>
                <w:bCs/>
                <w:color w:val="FFFFFF"/>
                <w:sz w:val="28"/>
                <w:szCs w:val="28"/>
              </w:rPr>
            </w:pPr>
            <w:r>
              <w:rPr>
                <w:rFonts w:ascii="Helvetica Neue" w:hAnsi="Helvetica Neue" w:cs="Helvetica Neue"/>
                <w:b/>
                <w:bCs/>
                <w:color w:val="FFFFFF"/>
                <w:sz w:val="28"/>
                <w:szCs w:val="28"/>
              </w:rPr>
              <w:t>Descriptor</w:t>
            </w:r>
          </w:p>
        </w:tc>
      </w:tr>
      <w:tr w:rsidR="005A08DD" w14:paraId="3D3BCAA7" w14:textId="77777777" w:rsidTr="00D31BD6">
        <w:tblPrEx>
          <w:tblBorders>
            <w:top w:val="none" w:sz="0" w:space="0" w:color="auto"/>
          </w:tblBorders>
        </w:tblPrEx>
        <w:trPr>
          <w:trHeight w:val="868"/>
        </w:trPr>
        <w:tc>
          <w:tcPr>
            <w:tcW w:w="2020" w:type="dxa"/>
            <w:tcBorders>
              <w:top w:val="single" w:sz="8" w:space="0" w:color="757575"/>
              <w:left w:val="single" w:sz="8" w:space="0" w:color="757575"/>
              <w:bottom w:val="single" w:sz="8" w:space="0" w:color="757575"/>
              <w:right w:val="single" w:sz="8" w:space="0" w:color="757575"/>
            </w:tcBorders>
            <w:tcMar>
              <w:top w:w="20" w:type="nil"/>
              <w:left w:w="20" w:type="nil"/>
              <w:bottom w:w="20" w:type="nil"/>
              <w:right w:w="20" w:type="nil"/>
            </w:tcMar>
            <w:vAlign w:val="center"/>
          </w:tcPr>
          <w:p w14:paraId="1EB8590E" w14:textId="77777777" w:rsidR="005A08DD" w:rsidRPr="00E913F8" w:rsidRDefault="005A08DD" w:rsidP="005A08DD">
            <w:pPr>
              <w:widowControl w:val="0"/>
              <w:autoSpaceDE w:val="0"/>
              <w:autoSpaceDN w:val="0"/>
              <w:adjustRightInd w:val="0"/>
              <w:jc w:val="center"/>
              <w:rPr>
                <w:rFonts w:ascii="Helvetica Neue" w:hAnsi="Helvetica Neue" w:cs="Helvetica Neue"/>
                <w:color w:val="262626"/>
                <w:sz w:val="32"/>
                <w:szCs w:val="32"/>
              </w:rPr>
            </w:pPr>
            <w:r>
              <w:rPr>
                <w:rFonts w:ascii="Helvetica Neue" w:hAnsi="Helvetica Neue" w:cs="Helvetica Neue"/>
                <w:color w:val="262626"/>
                <w:sz w:val="32"/>
                <w:szCs w:val="32"/>
              </w:rPr>
              <w:t xml:space="preserve">5 </w:t>
            </w:r>
            <w:r w:rsidRPr="00E913F8">
              <w:rPr>
                <w:rFonts w:ascii="Helvetica Neue" w:hAnsi="Helvetica Neue" w:cs="Helvetica Neue"/>
                <w:color w:val="262626"/>
                <w:sz w:val="32"/>
                <w:szCs w:val="32"/>
              </w:rPr>
              <w:t>–</w:t>
            </w:r>
            <w:r>
              <w:rPr>
                <w:rFonts w:ascii="Helvetica Neue" w:hAnsi="Helvetica Neue" w:cs="Helvetica Neue"/>
                <w:color w:val="262626"/>
                <w:sz w:val="32"/>
                <w:szCs w:val="32"/>
              </w:rPr>
              <w:t xml:space="preserve"> 6</w:t>
            </w:r>
          </w:p>
        </w:tc>
        <w:tc>
          <w:tcPr>
            <w:tcW w:w="11660" w:type="dxa"/>
            <w:tcBorders>
              <w:top w:val="single" w:sz="8" w:space="0" w:color="757575"/>
              <w:left w:val="single" w:sz="8" w:space="0" w:color="757575"/>
              <w:bottom w:val="single" w:sz="8" w:space="0" w:color="757575"/>
              <w:right w:val="single" w:sz="8" w:space="0" w:color="757575"/>
            </w:tcBorders>
            <w:tcMar>
              <w:top w:w="20" w:type="nil"/>
              <w:left w:w="20" w:type="nil"/>
              <w:bottom w:w="20" w:type="nil"/>
              <w:right w:w="20" w:type="nil"/>
            </w:tcMar>
          </w:tcPr>
          <w:p w14:paraId="213D3652" w14:textId="77777777" w:rsidR="005A08DD" w:rsidRPr="00787D8B" w:rsidRDefault="005A08DD" w:rsidP="005F3274">
            <w:pPr>
              <w:pStyle w:val="ListParagraph"/>
              <w:numPr>
                <w:ilvl w:val="0"/>
                <w:numId w:val="5"/>
              </w:numPr>
              <w:spacing w:before="120" w:after="120" w:line="276" w:lineRule="auto"/>
              <w:ind w:left="357" w:hanging="357"/>
              <w:contextualSpacing w:val="0"/>
              <w:jc w:val="both"/>
              <w:rPr>
                <w:b/>
              </w:rPr>
            </w:pPr>
            <w:r>
              <w:rPr>
                <w:b/>
              </w:rPr>
              <w:t xml:space="preserve">Analyses </w:t>
            </w:r>
            <w:r>
              <w:t>all</w:t>
            </w:r>
            <w:r>
              <w:rPr>
                <w:b/>
              </w:rPr>
              <w:t xml:space="preserve"> </w:t>
            </w:r>
            <w:r>
              <w:t>the evidence.</w:t>
            </w:r>
            <w:r>
              <w:rPr>
                <w:b/>
              </w:rPr>
              <w:t xml:space="preserve"> </w:t>
            </w:r>
          </w:p>
          <w:p w14:paraId="44599F29" w14:textId="77777777" w:rsidR="005A08DD" w:rsidRPr="00E913F8" w:rsidRDefault="005A08DD" w:rsidP="00D31BD6">
            <w:pPr>
              <w:pStyle w:val="ListParagraph"/>
              <w:numPr>
                <w:ilvl w:val="0"/>
                <w:numId w:val="8"/>
              </w:numPr>
              <w:spacing w:before="120" w:after="120" w:line="276" w:lineRule="auto"/>
              <w:ind w:left="357" w:hanging="357"/>
              <w:contextualSpacing w:val="0"/>
              <w:jc w:val="both"/>
              <w:rPr>
                <w:b/>
              </w:rPr>
            </w:pPr>
            <w:r w:rsidRPr="00931D97">
              <w:rPr>
                <w:b/>
              </w:rPr>
              <w:t xml:space="preserve">Discusses </w:t>
            </w:r>
            <w:r w:rsidRPr="00931D97">
              <w:t xml:space="preserve">the results of their investigation </w:t>
            </w:r>
            <w:r>
              <w:t>and their connection to the NOS aspects.</w:t>
            </w:r>
          </w:p>
        </w:tc>
      </w:tr>
      <w:tr w:rsidR="009C7CCB" w14:paraId="014590ED" w14:textId="77777777" w:rsidTr="00D31BD6">
        <w:tblPrEx>
          <w:tblBorders>
            <w:top w:val="none" w:sz="0" w:space="0" w:color="auto"/>
            <w:bottom w:val="single" w:sz="8" w:space="0" w:color="D5D5D5"/>
          </w:tblBorders>
        </w:tblPrEx>
        <w:tc>
          <w:tcPr>
            <w:tcW w:w="2020" w:type="dxa"/>
            <w:tcBorders>
              <w:top w:val="single" w:sz="8" w:space="0" w:color="757575"/>
              <w:left w:val="single" w:sz="8" w:space="0" w:color="757575"/>
              <w:bottom w:val="single" w:sz="8" w:space="0" w:color="757575"/>
              <w:right w:val="single" w:sz="8" w:space="0" w:color="757575"/>
            </w:tcBorders>
            <w:tcMar>
              <w:top w:w="20" w:type="nil"/>
              <w:left w:w="20" w:type="nil"/>
              <w:bottom w:w="20" w:type="nil"/>
              <w:right w:w="20" w:type="nil"/>
            </w:tcMar>
            <w:vAlign w:val="center"/>
          </w:tcPr>
          <w:p w14:paraId="39DA2B94" w14:textId="77777777" w:rsidR="009C7CCB" w:rsidRPr="00A71B32" w:rsidRDefault="009C7CCB" w:rsidP="00D31BD6">
            <w:pPr>
              <w:widowControl w:val="0"/>
              <w:autoSpaceDE w:val="0"/>
              <w:autoSpaceDN w:val="0"/>
              <w:adjustRightInd w:val="0"/>
              <w:jc w:val="center"/>
              <w:rPr>
                <w:rFonts w:ascii="Helvetica Neue" w:hAnsi="Helvetica Neue" w:cs="Helvetica Neue"/>
                <w:b/>
                <w:color w:val="262626"/>
                <w:sz w:val="28"/>
                <w:szCs w:val="28"/>
              </w:rPr>
            </w:pPr>
            <w:r w:rsidRPr="00A71B32">
              <w:rPr>
                <w:rFonts w:ascii="Helvetica Neue" w:hAnsi="Helvetica Neue" w:cs="Helvetica Neue"/>
                <w:b/>
                <w:bCs/>
                <w:color w:val="262626"/>
                <w:sz w:val="28"/>
                <w:szCs w:val="28"/>
              </w:rPr>
              <w:t>Moderator’s award</w:t>
            </w:r>
          </w:p>
          <w:p w14:paraId="01C6AE7A" w14:textId="77777777" w:rsidR="009C7CCB" w:rsidRPr="00A71B32" w:rsidRDefault="005A08DD" w:rsidP="00D31BD6">
            <w:pPr>
              <w:widowControl w:val="0"/>
              <w:autoSpaceDE w:val="0"/>
              <w:autoSpaceDN w:val="0"/>
              <w:adjustRightInd w:val="0"/>
              <w:jc w:val="center"/>
              <w:rPr>
                <w:rFonts w:ascii="Helvetica Neue" w:hAnsi="Helvetica Neue" w:cs="Helvetica Neue"/>
                <w:b/>
                <w:color w:val="262626"/>
                <w:sz w:val="28"/>
                <w:szCs w:val="28"/>
              </w:rPr>
            </w:pPr>
            <w:r w:rsidRPr="00A71B32">
              <w:rPr>
                <w:rFonts w:ascii="Helvetica Neue" w:hAnsi="Helvetica Neue" w:cs="Helvetica Neue"/>
                <w:b/>
                <w:color w:val="262626"/>
                <w:sz w:val="32"/>
                <w:szCs w:val="32"/>
              </w:rPr>
              <w:t>5</w:t>
            </w:r>
          </w:p>
        </w:tc>
        <w:tc>
          <w:tcPr>
            <w:tcW w:w="11660" w:type="dxa"/>
            <w:tcBorders>
              <w:top w:val="single" w:sz="8" w:space="0" w:color="757575"/>
              <w:left w:val="single" w:sz="8" w:space="0" w:color="757575"/>
              <w:bottom w:val="single" w:sz="8" w:space="0" w:color="757575"/>
              <w:right w:val="single" w:sz="8" w:space="0" w:color="757575"/>
            </w:tcBorders>
            <w:tcMar>
              <w:top w:w="20" w:type="nil"/>
              <w:left w:w="20" w:type="nil"/>
              <w:bottom w:w="20" w:type="nil"/>
              <w:right w:w="20" w:type="nil"/>
            </w:tcMar>
          </w:tcPr>
          <w:p w14:paraId="3E202C67" w14:textId="77777777" w:rsidR="009C7CCB" w:rsidRPr="003C48CD" w:rsidRDefault="009C7CCB" w:rsidP="00D31BD6">
            <w:pPr>
              <w:widowControl w:val="0"/>
              <w:autoSpaceDE w:val="0"/>
              <w:autoSpaceDN w:val="0"/>
              <w:adjustRightInd w:val="0"/>
              <w:rPr>
                <w:rFonts w:ascii="Helvetica Neue" w:hAnsi="Helvetica Neue" w:cs="Helvetica Neue"/>
                <w:color w:val="262626"/>
                <w:szCs w:val="28"/>
              </w:rPr>
            </w:pPr>
            <w:r w:rsidRPr="003C48CD">
              <w:rPr>
                <w:rFonts w:ascii="Helvetica Neue" w:hAnsi="Helvetica Neue" w:cs="Helvetica Neue"/>
                <w:b/>
                <w:bCs/>
                <w:color w:val="262626"/>
                <w:szCs w:val="28"/>
              </w:rPr>
              <w:t>Moderator’s comment</w:t>
            </w:r>
          </w:p>
          <w:p w14:paraId="73543A18" w14:textId="77777777" w:rsidR="009C7CCB" w:rsidRPr="003C48CD" w:rsidRDefault="003C48CD" w:rsidP="00C2259B">
            <w:pPr>
              <w:widowControl w:val="0"/>
              <w:autoSpaceDE w:val="0"/>
              <w:autoSpaceDN w:val="0"/>
              <w:adjustRightInd w:val="0"/>
              <w:spacing w:before="120" w:after="120"/>
              <w:rPr>
                <w:rFonts w:ascii="Helvetica Neue" w:hAnsi="Helvetica Neue" w:cs="Helvetica Neue"/>
                <w:color w:val="262626"/>
                <w:szCs w:val="28"/>
              </w:rPr>
            </w:pPr>
            <w:r>
              <w:rPr>
                <w:rFonts w:ascii="Helvetica Neue" w:hAnsi="Helvetica Neue" w:cs="Helvetica Neue"/>
                <w:color w:val="262626"/>
                <w:szCs w:val="28"/>
              </w:rPr>
              <w:t>In almost all instances the connection between the material ext</w:t>
            </w:r>
            <w:r w:rsidR="00C24C3C">
              <w:rPr>
                <w:rFonts w:ascii="Helvetica Neue" w:hAnsi="Helvetica Neue" w:cs="Helvetica Neue"/>
                <w:color w:val="262626"/>
                <w:szCs w:val="28"/>
              </w:rPr>
              <w:t>racted from the resources and NO</w:t>
            </w:r>
            <w:r>
              <w:rPr>
                <w:rFonts w:ascii="Helvetica Neue" w:hAnsi="Helvetica Neue" w:cs="Helvetica Neue"/>
                <w:color w:val="262626"/>
                <w:szCs w:val="28"/>
              </w:rPr>
              <w:t>S has been recognised and discussed</w:t>
            </w:r>
            <w:r w:rsidR="00C2259B">
              <w:rPr>
                <w:rFonts w:ascii="Helvetica Neue" w:hAnsi="Helvetica Neue" w:cs="Helvetica Neue"/>
                <w:color w:val="262626"/>
                <w:szCs w:val="28"/>
              </w:rPr>
              <w:t>, such as the importance of the corroboration of results</w:t>
            </w:r>
            <w:r>
              <w:rPr>
                <w:rFonts w:ascii="Helvetica Neue" w:hAnsi="Helvetica Neue" w:cs="Helvetica Neue"/>
                <w:color w:val="262626"/>
                <w:szCs w:val="28"/>
              </w:rPr>
              <w:t>.</w:t>
            </w:r>
            <w:r w:rsidR="00C2259B">
              <w:rPr>
                <w:rFonts w:ascii="Helvetica Neue" w:hAnsi="Helvetica Neue" w:cs="Helvetica Neue"/>
                <w:color w:val="262626"/>
                <w:szCs w:val="28"/>
              </w:rPr>
              <w:t xml:space="preserve">  Similarly a</w:t>
            </w:r>
            <w:r w:rsidR="00C2259B" w:rsidRPr="003C48CD">
              <w:rPr>
                <w:rFonts w:ascii="Helvetica Neue" w:hAnsi="Helvetica Neue" w:cs="Helvetica Neue"/>
                <w:color w:val="262626"/>
                <w:szCs w:val="28"/>
              </w:rPr>
              <w:t>lmost all of the evidence has been analysed, but there are instances</w:t>
            </w:r>
            <w:r w:rsidR="00EC2C12">
              <w:rPr>
                <w:rFonts w:ascii="Helvetica Neue" w:hAnsi="Helvetica Neue" w:cs="Helvetica Neue"/>
                <w:color w:val="262626"/>
                <w:szCs w:val="28"/>
              </w:rPr>
              <w:t>, such as Lomonosov’s experiments,</w:t>
            </w:r>
            <w:r w:rsidR="00C2259B" w:rsidRPr="003C48CD">
              <w:rPr>
                <w:rFonts w:ascii="Helvetica Neue" w:hAnsi="Helvetica Neue" w:cs="Helvetica Neue"/>
                <w:color w:val="262626"/>
                <w:szCs w:val="28"/>
              </w:rPr>
              <w:t xml:space="preserve"> where this goes little beyond a description, hence </w:t>
            </w:r>
            <w:r w:rsidR="00C2259B">
              <w:rPr>
                <w:rFonts w:ascii="Helvetica Neue" w:hAnsi="Helvetica Neue" w:cs="Helvetica Neue"/>
                <w:color w:val="262626"/>
                <w:szCs w:val="28"/>
              </w:rPr>
              <w:t xml:space="preserve">the award of the lower grade in the band.  </w:t>
            </w:r>
          </w:p>
        </w:tc>
      </w:tr>
    </w:tbl>
    <w:p w14:paraId="64D57E48" w14:textId="77777777" w:rsidR="009C7CCB" w:rsidRDefault="009C7CCB" w:rsidP="009C7CCB">
      <w:pPr>
        <w:widowControl w:val="0"/>
        <w:autoSpaceDE w:val="0"/>
        <w:autoSpaceDN w:val="0"/>
        <w:adjustRightInd w:val="0"/>
        <w:rPr>
          <w:rFonts w:ascii="Helvetica Neue" w:hAnsi="Helvetica Neue" w:cs="Helvetica Neue"/>
          <w:b/>
          <w:bCs/>
          <w:color w:val="262626"/>
          <w:sz w:val="36"/>
          <w:szCs w:val="36"/>
        </w:rPr>
      </w:pPr>
    </w:p>
    <w:p w14:paraId="6D5A741C" w14:textId="77777777" w:rsidR="009C7CCB" w:rsidRDefault="005F3274" w:rsidP="0001470C">
      <w:pPr>
        <w:widowControl w:val="0"/>
        <w:autoSpaceDE w:val="0"/>
        <w:autoSpaceDN w:val="0"/>
        <w:adjustRightInd w:val="0"/>
        <w:spacing w:after="120"/>
        <w:rPr>
          <w:rFonts w:ascii="Helvetica Neue" w:hAnsi="Helvetica Neue" w:cs="Helvetica Neue"/>
          <w:b/>
          <w:bCs/>
          <w:color w:val="262626"/>
          <w:sz w:val="36"/>
          <w:szCs w:val="36"/>
        </w:rPr>
      </w:pPr>
      <w:r>
        <w:rPr>
          <w:rFonts w:ascii="Helvetica Neue" w:hAnsi="Helvetica Neue" w:cs="Helvetica Neue"/>
          <w:b/>
          <w:bCs/>
          <w:color w:val="262626"/>
          <w:sz w:val="36"/>
          <w:szCs w:val="36"/>
        </w:rPr>
        <w:br w:type="column"/>
      </w:r>
      <w:r w:rsidR="009C7CCB">
        <w:rPr>
          <w:rFonts w:ascii="Helvetica Neue" w:hAnsi="Helvetica Neue" w:cs="Helvetica Neue"/>
          <w:b/>
          <w:bCs/>
          <w:color w:val="262626"/>
          <w:sz w:val="36"/>
          <w:szCs w:val="36"/>
        </w:rPr>
        <w:t>Evaluation and Conclusion</w:t>
      </w:r>
    </w:p>
    <w:tbl>
      <w:tblPr>
        <w:tblW w:w="0" w:type="auto"/>
        <w:tblBorders>
          <w:top w:val="single" w:sz="8" w:space="0" w:color="D5D5D5"/>
          <w:left w:val="nil"/>
          <w:right w:val="single" w:sz="8" w:space="0" w:color="D5D5D5"/>
        </w:tblBorders>
        <w:tblLayout w:type="fixed"/>
        <w:tblLook w:val="0000" w:firstRow="0" w:lastRow="0" w:firstColumn="0" w:lastColumn="0" w:noHBand="0" w:noVBand="0"/>
      </w:tblPr>
      <w:tblGrid>
        <w:gridCol w:w="2020"/>
        <w:gridCol w:w="11660"/>
      </w:tblGrid>
      <w:tr w:rsidR="009C7CCB" w14:paraId="1246D9F8" w14:textId="77777777" w:rsidTr="005A08DD">
        <w:tc>
          <w:tcPr>
            <w:tcW w:w="2020" w:type="dxa"/>
            <w:tcBorders>
              <w:top w:val="single" w:sz="8" w:space="0" w:color="757575"/>
              <w:left w:val="single" w:sz="8" w:space="0" w:color="757575"/>
              <w:bottom w:val="single" w:sz="8" w:space="0" w:color="757575"/>
              <w:right w:val="single" w:sz="8" w:space="0" w:color="757575"/>
            </w:tcBorders>
            <w:shd w:val="clear" w:color="auto" w:fill="18C0FF"/>
            <w:tcMar>
              <w:top w:w="20" w:type="nil"/>
              <w:left w:w="20" w:type="nil"/>
              <w:bottom w:w="20" w:type="nil"/>
              <w:right w:w="280" w:type="nil"/>
            </w:tcMar>
          </w:tcPr>
          <w:p w14:paraId="42254750" w14:textId="77777777" w:rsidR="009C7CCB" w:rsidRDefault="009C7CCB" w:rsidP="00D31BD6">
            <w:pPr>
              <w:widowControl w:val="0"/>
              <w:autoSpaceDE w:val="0"/>
              <w:autoSpaceDN w:val="0"/>
              <w:adjustRightInd w:val="0"/>
              <w:jc w:val="center"/>
              <w:rPr>
                <w:rFonts w:ascii="Helvetica Neue" w:hAnsi="Helvetica Neue" w:cs="Helvetica Neue"/>
                <w:b/>
                <w:bCs/>
                <w:color w:val="FFFFFF"/>
                <w:sz w:val="28"/>
                <w:szCs w:val="28"/>
              </w:rPr>
            </w:pPr>
            <w:r>
              <w:rPr>
                <w:rFonts w:ascii="Helvetica Neue" w:hAnsi="Helvetica Neue" w:cs="Helvetica Neue"/>
                <w:b/>
                <w:bCs/>
                <w:color w:val="FFFFFF"/>
                <w:sz w:val="28"/>
                <w:szCs w:val="28"/>
              </w:rPr>
              <w:t>Mark</w:t>
            </w:r>
          </w:p>
        </w:tc>
        <w:tc>
          <w:tcPr>
            <w:tcW w:w="11660" w:type="dxa"/>
            <w:tcBorders>
              <w:top w:val="single" w:sz="8" w:space="0" w:color="757575"/>
              <w:left w:val="single" w:sz="8" w:space="0" w:color="757575"/>
              <w:bottom w:val="single" w:sz="8" w:space="0" w:color="757575"/>
              <w:right w:val="single" w:sz="8" w:space="0" w:color="757575"/>
            </w:tcBorders>
            <w:shd w:val="clear" w:color="auto" w:fill="18C0FF"/>
            <w:tcMar>
              <w:top w:w="20" w:type="nil"/>
              <w:left w:w="20" w:type="nil"/>
              <w:bottom w:w="20" w:type="nil"/>
              <w:right w:w="280" w:type="nil"/>
            </w:tcMar>
          </w:tcPr>
          <w:p w14:paraId="2B2DACB1" w14:textId="77777777" w:rsidR="009C7CCB" w:rsidRDefault="009C7CCB" w:rsidP="00D31BD6">
            <w:pPr>
              <w:widowControl w:val="0"/>
              <w:autoSpaceDE w:val="0"/>
              <w:autoSpaceDN w:val="0"/>
              <w:adjustRightInd w:val="0"/>
              <w:rPr>
                <w:rFonts w:ascii="Helvetica Neue" w:hAnsi="Helvetica Neue" w:cs="Helvetica Neue"/>
                <w:b/>
                <w:bCs/>
                <w:color w:val="FFFFFF"/>
                <w:sz w:val="28"/>
                <w:szCs w:val="28"/>
              </w:rPr>
            </w:pPr>
            <w:r>
              <w:rPr>
                <w:rFonts w:ascii="Helvetica Neue" w:hAnsi="Helvetica Neue" w:cs="Helvetica Neue"/>
                <w:b/>
                <w:bCs/>
                <w:color w:val="FFFFFF"/>
                <w:sz w:val="28"/>
                <w:szCs w:val="28"/>
              </w:rPr>
              <w:t>Descriptor</w:t>
            </w:r>
          </w:p>
        </w:tc>
      </w:tr>
      <w:tr w:rsidR="005A08DD" w14:paraId="63857DEA" w14:textId="77777777" w:rsidTr="00D31BD6">
        <w:tblPrEx>
          <w:tblBorders>
            <w:top w:val="none" w:sz="0" w:space="0" w:color="auto"/>
          </w:tblBorders>
        </w:tblPrEx>
        <w:tc>
          <w:tcPr>
            <w:tcW w:w="2020" w:type="dxa"/>
            <w:tcBorders>
              <w:top w:val="single" w:sz="8" w:space="0" w:color="757575"/>
              <w:left w:val="single" w:sz="8" w:space="0" w:color="757575"/>
              <w:bottom w:val="single" w:sz="8" w:space="0" w:color="757575"/>
              <w:right w:val="single" w:sz="8" w:space="0" w:color="757575"/>
            </w:tcBorders>
            <w:tcMar>
              <w:top w:w="20" w:type="nil"/>
              <w:left w:w="20" w:type="nil"/>
              <w:bottom w:w="20" w:type="nil"/>
              <w:right w:w="20" w:type="nil"/>
            </w:tcMar>
            <w:vAlign w:val="center"/>
          </w:tcPr>
          <w:p w14:paraId="4324C680" w14:textId="77777777" w:rsidR="005A08DD" w:rsidRPr="003B0191" w:rsidRDefault="005A08DD" w:rsidP="005A08DD">
            <w:pPr>
              <w:widowControl w:val="0"/>
              <w:autoSpaceDE w:val="0"/>
              <w:autoSpaceDN w:val="0"/>
              <w:adjustRightInd w:val="0"/>
              <w:jc w:val="center"/>
              <w:rPr>
                <w:rFonts w:ascii="Helvetica Neue" w:hAnsi="Helvetica Neue" w:cs="Helvetica Neue"/>
                <w:color w:val="262626"/>
                <w:sz w:val="32"/>
                <w:szCs w:val="32"/>
              </w:rPr>
            </w:pPr>
            <w:r>
              <w:rPr>
                <w:rFonts w:ascii="Helvetica Neue" w:hAnsi="Helvetica Neue" w:cs="Helvetica Neue"/>
                <w:color w:val="262626"/>
                <w:sz w:val="32"/>
                <w:szCs w:val="32"/>
              </w:rPr>
              <w:t>5 - 6</w:t>
            </w:r>
          </w:p>
        </w:tc>
        <w:tc>
          <w:tcPr>
            <w:tcW w:w="11660" w:type="dxa"/>
            <w:tcBorders>
              <w:top w:val="single" w:sz="8" w:space="0" w:color="757575"/>
              <w:left w:val="single" w:sz="8" w:space="0" w:color="757575"/>
              <w:bottom w:val="single" w:sz="8" w:space="0" w:color="757575"/>
              <w:right w:val="single" w:sz="8" w:space="0" w:color="757575"/>
            </w:tcBorders>
            <w:tcMar>
              <w:top w:w="20" w:type="nil"/>
              <w:left w:w="20" w:type="nil"/>
              <w:bottom w:w="20" w:type="nil"/>
              <w:right w:w="20" w:type="nil"/>
            </w:tcMar>
          </w:tcPr>
          <w:p w14:paraId="74DFFA4F" w14:textId="77777777" w:rsidR="005A08DD" w:rsidRPr="005F3274" w:rsidRDefault="005A08DD" w:rsidP="005F3274">
            <w:pPr>
              <w:pStyle w:val="ListParagraph"/>
              <w:numPr>
                <w:ilvl w:val="0"/>
                <w:numId w:val="5"/>
              </w:numPr>
              <w:spacing w:before="120" w:after="120" w:line="276" w:lineRule="auto"/>
              <w:ind w:left="357" w:hanging="357"/>
              <w:contextualSpacing w:val="0"/>
              <w:jc w:val="both"/>
              <w:rPr>
                <w:b/>
              </w:rPr>
            </w:pPr>
            <w:r>
              <w:rPr>
                <w:b/>
              </w:rPr>
              <w:t xml:space="preserve">Demonstrates </w:t>
            </w:r>
            <w:r w:rsidRPr="005F3274">
              <w:t>a valid conclusion.</w:t>
            </w:r>
            <w:r w:rsidRPr="005F3274">
              <w:rPr>
                <w:b/>
              </w:rPr>
              <w:t xml:space="preserve"> </w:t>
            </w:r>
          </w:p>
          <w:p w14:paraId="4F92926C" w14:textId="77777777" w:rsidR="005A08DD" w:rsidRPr="005F3274" w:rsidRDefault="005A08DD" w:rsidP="005F3274">
            <w:pPr>
              <w:pStyle w:val="ListParagraph"/>
              <w:numPr>
                <w:ilvl w:val="0"/>
                <w:numId w:val="5"/>
              </w:numPr>
              <w:spacing w:before="120" w:after="120" w:line="276" w:lineRule="auto"/>
              <w:ind w:left="357" w:hanging="357"/>
              <w:contextualSpacing w:val="0"/>
              <w:jc w:val="both"/>
            </w:pPr>
            <w:r w:rsidRPr="00310595">
              <w:rPr>
                <w:b/>
              </w:rPr>
              <w:t>Discusses</w:t>
            </w:r>
            <w:r w:rsidRPr="005F3274">
              <w:rPr>
                <w:b/>
              </w:rPr>
              <w:t xml:space="preserve"> </w:t>
            </w:r>
            <w:r w:rsidRPr="005F3274">
              <w:t>strengths, weaknesses and limitations of resources and/or methodology.</w:t>
            </w:r>
          </w:p>
          <w:p w14:paraId="45081E76" w14:textId="77777777" w:rsidR="005A08DD" w:rsidRPr="00AB6AF3" w:rsidRDefault="005A08DD" w:rsidP="005F3274">
            <w:pPr>
              <w:widowControl w:val="0"/>
              <w:numPr>
                <w:ilvl w:val="0"/>
                <w:numId w:val="5"/>
              </w:numPr>
              <w:tabs>
                <w:tab w:val="left" w:pos="390"/>
              </w:tabs>
              <w:autoSpaceDE w:val="0"/>
              <w:autoSpaceDN w:val="0"/>
              <w:adjustRightInd w:val="0"/>
              <w:spacing w:before="120" w:after="120" w:line="276" w:lineRule="auto"/>
              <w:ind w:left="357" w:hanging="357"/>
              <w:jc w:val="both"/>
              <w:rPr>
                <w:b/>
              </w:rPr>
            </w:pPr>
            <w:r w:rsidRPr="005F3274">
              <w:rPr>
                <w:b/>
              </w:rPr>
              <w:t xml:space="preserve">Suggests </w:t>
            </w:r>
            <w:r w:rsidRPr="005F3274">
              <w:t>appropriate related modifications and further areas of research and/or investigation.</w:t>
            </w:r>
          </w:p>
        </w:tc>
      </w:tr>
      <w:tr w:rsidR="009C7CCB" w14:paraId="1A4D6C95" w14:textId="77777777" w:rsidTr="00D31BD6">
        <w:tblPrEx>
          <w:tblBorders>
            <w:top w:val="none" w:sz="0" w:space="0" w:color="auto"/>
            <w:bottom w:val="single" w:sz="8" w:space="0" w:color="D5D5D5"/>
          </w:tblBorders>
        </w:tblPrEx>
        <w:tc>
          <w:tcPr>
            <w:tcW w:w="2020" w:type="dxa"/>
            <w:tcBorders>
              <w:top w:val="single" w:sz="8" w:space="0" w:color="757575"/>
              <w:left w:val="single" w:sz="8" w:space="0" w:color="757575"/>
              <w:bottom w:val="single" w:sz="8" w:space="0" w:color="757575"/>
              <w:right w:val="single" w:sz="8" w:space="0" w:color="757575"/>
            </w:tcBorders>
            <w:tcMar>
              <w:top w:w="20" w:type="nil"/>
              <w:left w:w="20" w:type="nil"/>
              <w:bottom w:w="20" w:type="nil"/>
              <w:right w:w="20" w:type="nil"/>
            </w:tcMar>
            <w:vAlign w:val="center"/>
          </w:tcPr>
          <w:p w14:paraId="133C6D2D" w14:textId="77777777" w:rsidR="009C7CCB" w:rsidRPr="00A71B32" w:rsidRDefault="009C7CCB" w:rsidP="00D31BD6">
            <w:pPr>
              <w:widowControl w:val="0"/>
              <w:autoSpaceDE w:val="0"/>
              <w:autoSpaceDN w:val="0"/>
              <w:adjustRightInd w:val="0"/>
              <w:jc w:val="center"/>
              <w:rPr>
                <w:rFonts w:ascii="Helvetica Neue" w:hAnsi="Helvetica Neue" w:cs="Helvetica Neue"/>
                <w:b/>
                <w:color w:val="262626"/>
                <w:sz w:val="28"/>
                <w:szCs w:val="28"/>
              </w:rPr>
            </w:pPr>
            <w:r w:rsidRPr="00A71B32">
              <w:rPr>
                <w:rFonts w:ascii="Helvetica Neue" w:hAnsi="Helvetica Neue" w:cs="Helvetica Neue"/>
                <w:b/>
                <w:bCs/>
                <w:color w:val="262626"/>
                <w:sz w:val="28"/>
                <w:szCs w:val="28"/>
              </w:rPr>
              <w:t>Moderator’s award</w:t>
            </w:r>
          </w:p>
          <w:p w14:paraId="103511CC" w14:textId="77777777" w:rsidR="009C7CCB" w:rsidRPr="00A71B32" w:rsidRDefault="005A08DD" w:rsidP="00D31BD6">
            <w:pPr>
              <w:widowControl w:val="0"/>
              <w:autoSpaceDE w:val="0"/>
              <w:autoSpaceDN w:val="0"/>
              <w:adjustRightInd w:val="0"/>
              <w:jc w:val="center"/>
              <w:rPr>
                <w:rFonts w:ascii="Helvetica Neue" w:hAnsi="Helvetica Neue" w:cs="Helvetica Neue"/>
                <w:b/>
                <w:color w:val="262626"/>
                <w:sz w:val="32"/>
                <w:szCs w:val="32"/>
              </w:rPr>
            </w:pPr>
            <w:r w:rsidRPr="00A71B32">
              <w:rPr>
                <w:rFonts w:ascii="Helvetica Neue" w:hAnsi="Helvetica Neue" w:cs="Helvetica Neue"/>
                <w:b/>
                <w:color w:val="262626"/>
                <w:sz w:val="32"/>
                <w:szCs w:val="32"/>
              </w:rPr>
              <w:t>5</w:t>
            </w:r>
          </w:p>
        </w:tc>
        <w:tc>
          <w:tcPr>
            <w:tcW w:w="11660" w:type="dxa"/>
            <w:tcBorders>
              <w:top w:val="single" w:sz="8" w:space="0" w:color="757575"/>
              <w:left w:val="single" w:sz="8" w:space="0" w:color="757575"/>
              <w:bottom w:val="single" w:sz="8" w:space="0" w:color="757575"/>
              <w:right w:val="single" w:sz="8" w:space="0" w:color="757575"/>
            </w:tcBorders>
            <w:tcMar>
              <w:top w:w="20" w:type="nil"/>
              <w:left w:w="20" w:type="nil"/>
              <w:bottom w:w="20" w:type="nil"/>
              <w:right w:w="20" w:type="nil"/>
            </w:tcMar>
          </w:tcPr>
          <w:p w14:paraId="5EF8664C" w14:textId="77777777" w:rsidR="009C7CCB" w:rsidRPr="00821B7C" w:rsidRDefault="009C7CCB" w:rsidP="00D31BD6">
            <w:pPr>
              <w:widowControl w:val="0"/>
              <w:autoSpaceDE w:val="0"/>
              <w:autoSpaceDN w:val="0"/>
              <w:adjustRightInd w:val="0"/>
              <w:rPr>
                <w:rFonts w:ascii="Helvetica Neue" w:hAnsi="Helvetica Neue" w:cs="Helvetica Neue"/>
                <w:color w:val="262626"/>
                <w:szCs w:val="28"/>
              </w:rPr>
            </w:pPr>
            <w:r w:rsidRPr="00821B7C">
              <w:rPr>
                <w:rFonts w:ascii="Helvetica Neue" w:hAnsi="Helvetica Neue" w:cs="Helvetica Neue"/>
                <w:b/>
                <w:bCs/>
                <w:color w:val="262626"/>
                <w:szCs w:val="28"/>
              </w:rPr>
              <w:t>Moderator’s comment</w:t>
            </w:r>
          </w:p>
          <w:p w14:paraId="7A794B5F" w14:textId="77777777" w:rsidR="009C7CCB" w:rsidRPr="00821B7C" w:rsidRDefault="003C48CD" w:rsidP="00821B7C">
            <w:pPr>
              <w:widowControl w:val="0"/>
              <w:autoSpaceDE w:val="0"/>
              <w:autoSpaceDN w:val="0"/>
              <w:adjustRightInd w:val="0"/>
              <w:spacing w:before="120" w:after="120"/>
              <w:rPr>
                <w:rFonts w:ascii="Helvetica Neue" w:hAnsi="Helvetica Neue" w:cs="Helvetica Neue"/>
                <w:color w:val="262626"/>
                <w:szCs w:val="28"/>
              </w:rPr>
            </w:pPr>
            <w:r w:rsidRPr="00821B7C">
              <w:rPr>
                <w:rFonts w:ascii="Helvetica Neue" w:hAnsi="Helvetica Neue" w:cs="Helvetica Neue"/>
                <w:color w:val="262626"/>
                <w:szCs w:val="28"/>
              </w:rPr>
              <w:t>The material presented in the body of the essay is di</w:t>
            </w:r>
            <w:r w:rsidR="00C24C3C">
              <w:rPr>
                <w:rFonts w:ascii="Helvetica Neue" w:hAnsi="Helvetica Neue" w:cs="Helvetica Neue"/>
                <w:color w:val="262626"/>
                <w:szCs w:val="28"/>
              </w:rPr>
              <w:t>scussed in the context of the NO</w:t>
            </w:r>
            <w:r w:rsidRPr="00821B7C">
              <w:rPr>
                <w:rFonts w:ascii="Helvetica Neue" w:hAnsi="Helvetica Neue" w:cs="Helvetica Neue"/>
                <w:color w:val="262626"/>
                <w:szCs w:val="28"/>
              </w:rPr>
              <w:t>S question and a valid conclusion is derived.</w:t>
            </w:r>
            <w:r w:rsidR="00821B7C" w:rsidRPr="00821B7C">
              <w:rPr>
                <w:rFonts w:ascii="Helvetica Neue" w:hAnsi="Helvetica Neue" w:cs="Helvetica Neue"/>
                <w:color w:val="262626"/>
                <w:szCs w:val="28"/>
              </w:rPr>
              <w:t xml:space="preserve">  Whilst the resources and further areas of possible investigation are mentioned, neither of these is well developed, hence the lower grade in the band.</w:t>
            </w:r>
          </w:p>
        </w:tc>
      </w:tr>
    </w:tbl>
    <w:p w14:paraId="274B475A" w14:textId="77777777" w:rsidR="009C7CCB" w:rsidRDefault="009C7CCB" w:rsidP="009C7CCB">
      <w:pPr>
        <w:widowControl w:val="0"/>
        <w:autoSpaceDE w:val="0"/>
        <w:autoSpaceDN w:val="0"/>
        <w:adjustRightInd w:val="0"/>
        <w:rPr>
          <w:rFonts w:ascii="Helvetica Neue" w:hAnsi="Helvetica Neue" w:cs="Helvetica Neue"/>
          <w:b/>
          <w:bCs/>
          <w:color w:val="262626"/>
          <w:sz w:val="36"/>
          <w:szCs w:val="36"/>
        </w:rPr>
      </w:pPr>
    </w:p>
    <w:p w14:paraId="0DFD1C84" w14:textId="77777777" w:rsidR="009C7CCB" w:rsidRDefault="009C7CCB" w:rsidP="0001470C">
      <w:pPr>
        <w:widowControl w:val="0"/>
        <w:autoSpaceDE w:val="0"/>
        <w:autoSpaceDN w:val="0"/>
        <w:adjustRightInd w:val="0"/>
        <w:spacing w:after="120"/>
        <w:rPr>
          <w:rFonts w:ascii="Helvetica Neue" w:hAnsi="Helvetica Neue" w:cs="Helvetica Neue"/>
          <w:b/>
          <w:bCs/>
          <w:color w:val="262626"/>
          <w:sz w:val="36"/>
          <w:szCs w:val="36"/>
        </w:rPr>
      </w:pPr>
      <w:r>
        <w:rPr>
          <w:rFonts w:ascii="Helvetica Neue" w:hAnsi="Helvetica Neue" w:cs="Helvetica Neue"/>
          <w:b/>
          <w:bCs/>
          <w:color w:val="262626"/>
          <w:sz w:val="36"/>
          <w:szCs w:val="36"/>
        </w:rPr>
        <w:t>Scientific Communication and Engagement</w:t>
      </w:r>
    </w:p>
    <w:tbl>
      <w:tblPr>
        <w:tblW w:w="0" w:type="auto"/>
        <w:tblBorders>
          <w:top w:val="single" w:sz="8" w:space="0" w:color="D5D5D5"/>
          <w:left w:val="nil"/>
          <w:right w:val="single" w:sz="8" w:space="0" w:color="D5D5D5"/>
        </w:tblBorders>
        <w:tblLayout w:type="fixed"/>
        <w:tblLook w:val="0000" w:firstRow="0" w:lastRow="0" w:firstColumn="0" w:lastColumn="0" w:noHBand="0" w:noVBand="0"/>
      </w:tblPr>
      <w:tblGrid>
        <w:gridCol w:w="2020"/>
        <w:gridCol w:w="11660"/>
      </w:tblGrid>
      <w:tr w:rsidR="009C7CCB" w14:paraId="1143EDB2" w14:textId="77777777" w:rsidTr="00D31BD6">
        <w:tc>
          <w:tcPr>
            <w:tcW w:w="1760" w:type="dxa"/>
            <w:tcBorders>
              <w:top w:val="single" w:sz="8" w:space="0" w:color="757575"/>
              <w:left w:val="single" w:sz="8" w:space="0" w:color="757575"/>
              <w:bottom w:val="single" w:sz="8" w:space="0" w:color="757575"/>
              <w:right w:val="single" w:sz="8" w:space="0" w:color="757575"/>
            </w:tcBorders>
            <w:shd w:val="clear" w:color="auto" w:fill="18C0FF"/>
            <w:tcMar>
              <w:top w:w="20" w:type="nil"/>
              <w:left w:w="20" w:type="nil"/>
              <w:bottom w:w="20" w:type="nil"/>
              <w:right w:w="280" w:type="nil"/>
            </w:tcMar>
          </w:tcPr>
          <w:p w14:paraId="423BBF1B" w14:textId="77777777" w:rsidR="009C7CCB" w:rsidRDefault="009C7CCB" w:rsidP="00D31BD6">
            <w:pPr>
              <w:widowControl w:val="0"/>
              <w:autoSpaceDE w:val="0"/>
              <w:autoSpaceDN w:val="0"/>
              <w:adjustRightInd w:val="0"/>
              <w:jc w:val="center"/>
              <w:rPr>
                <w:rFonts w:ascii="Helvetica Neue" w:hAnsi="Helvetica Neue" w:cs="Helvetica Neue"/>
                <w:b/>
                <w:bCs/>
                <w:color w:val="FFFFFF"/>
                <w:sz w:val="28"/>
                <w:szCs w:val="28"/>
              </w:rPr>
            </w:pPr>
            <w:r>
              <w:rPr>
                <w:rFonts w:ascii="Helvetica Neue" w:hAnsi="Helvetica Neue" w:cs="Helvetica Neue"/>
                <w:b/>
                <w:bCs/>
                <w:color w:val="FFFFFF"/>
                <w:sz w:val="28"/>
                <w:szCs w:val="28"/>
              </w:rPr>
              <w:t>Mark</w:t>
            </w:r>
          </w:p>
        </w:tc>
        <w:tc>
          <w:tcPr>
            <w:tcW w:w="11400" w:type="dxa"/>
            <w:tcBorders>
              <w:top w:val="single" w:sz="8" w:space="0" w:color="757575"/>
              <w:left w:val="single" w:sz="8" w:space="0" w:color="757575"/>
              <w:bottom w:val="single" w:sz="8" w:space="0" w:color="757575"/>
              <w:right w:val="single" w:sz="8" w:space="0" w:color="757575"/>
            </w:tcBorders>
            <w:shd w:val="clear" w:color="auto" w:fill="18C0FF"/>
            <w:tcMar>
              <w:top w:w="20" w:type="nil"/>
              <w:left w:w="20" w:type="nil"/>
              <w:bottom w:w="20" w:type="nil"/>
              <w:right w:w="280" w:type="nil"/>
            </w:tcMar>
          </w:tcPr>
          <w:p w14:paraId="091F4FC5" w14:textId="77777777" w:rsidR="009C7CCB" w:rsidRDefault="009C7CCB" w:rsidP="00D31BD6">
            <w:pPr>
              <w:widowControl w:val="0"/>
              <w:autoSpaceDE w:val="0"/>
              <w:autoSpaceDN w:val="0"/>
              <w:adjustRightInd w:val="0"/>
              <w:rPr>
                <w:rFonts w:ascii="Helvetica Neue" w:hAnsi="Helvetica Neue" w:cs="Helvetica Neue"/>
                <w:b/>
                <w:bCs/>
                <w:color w:val="FFFFFF"/>
                <w:sz w:val="28"/>
                <w:szCs w:val="28"/>
              </w:rPr>
            </w:pPr>
            <w:r>
              <w:rPr>
                <w:rFonts w:ascii="Helvetica Neue" w:hAnsi="Helvetica Neue" w:cs="Helvetica Neue"/>
                <w:b/>
                <w:bCs/>
                <w:color w:val="FFFFFF"/>
                <w:sz w:val="28"/>
                <w:szCs w:val="28"/>
              </w:rPr>
              <w:t>Descriptor</w:t>
            </w:r>
          </w:p>
        </w:tc>
      </w:tr>
      <w:tr w:rsidR="009C7CCB" w14:paraId="0809D8ED" w14:textId="77777777" w:rsidTr="00D31BD6">
        <w:tblPrEx>
          <w:tblBorders>
            <w:top w:val="none" w:sz="0" w:space="0" w:color="auto"/>
          </w:tblBorders>
        </w:tblPrEx>
        <w:tc>
          <w:tcPr>
            <w:tcW w:w="2020" w:type="dxa"/>
            <w:tcBorders>
              <w:top w:val="single" w:sz="8" w:space="0" w:color="757575"/>
              <w:left w:val="single" w:sz="8" w:space="0" w:color="757575"/>
              <w:bottom w:val="single" w:sz="8" w:space="0" w:color="757575"/>
              <w:right w:val="single" w:sz="8" w:space="0" w:color="757575"/>
            </w:tcBorders>
            <w:tcMar>
              <w:top w:w="20" w:type="nil"/>
              <w:left w:w="20" w:type="nil"/>
              <w:bottom w:w="20" w:type="nil"/>
              <w:right w:w="20" w:type="nil"/>
            </w:tcMar>
            <w:vAlign w:val="center"/>
          </w:tcPr>
          <w:p w14:paraId="760270D2" w14:textId="77777777" w:rsidR="009C7CCB" w:rsidRPr="004660D5" w:rsidRDefault="009C7CCB" w:rsidP="00D31BD6">
            <w:pPr>
              <w:widowControl w:val="0"/>
              <w:autoSpaceDE w:val="0"/>
              <w:autoSpaceDN w:val="0"/>
              <w:adjustRightInd w:val="0"/>
              <w:jc w:val="center"/>
              <w:rPr>
                <w:rFonts w:ascii="Helvetica Neue" w:hAnsi="Helvetica Neue" w:cs="Helvetica Neue"/>
                <w:color w:val="262626"/>
                <w:sz w:val="32"/>
                <w:szCs w:val="32"/>
              </w:rPr>
            </w:pPr>
            <w:r w:rsidRPr="004660D5">
              <w:rPr>
                <w:rFonts w:ascii="Helvetica Neue" w:hAnsi="Helvetica Neue" w:cs="Helvetica Neue"/>
                <w:color w:val="262626"/>
                <w:sz w:val="32"/>
                <w:szCs w:val="32"/>
              </w:rPr>
              <w:t>3</w:t>
            </w:r>
            <w:r w:rsidR="00D56589">
              <w:rPr>
                <w:rFonts w:ascii="Helvetica Neue" w:hAnsi="Helvetica Neue" w:cs="Helvetica Neue"/>
                <w:color w:val="262626"/>
                <w:sz w:val="32"/>
                <w:szCs w:val="32"/>
              </w:rPr>
              <w:t xml:space="preserve"> </w:t>
            </w:r>
            <w:r w:rsidRPr="004660D5">
              <w:rPr>
                <w:rFonts w:ascii="Helvetica Neue" w:hAnsi="Helvetica Neue" w:cs="Helvetica Neue"/>
                <w:color w:val="262626"/>
                <w:sz w:val="32"/>
                <w:szCs w:val="32"/>
              </w:rPr>
              <w:t>–</w:t>
            </w:r>
            <w:r w:rsidR="00D56589">
              <w:rPr>
                <w:rFonts w:ascii="Helvetica Neue" w:hAnsi="Helvetica Neue" w:cs="Helvetica Neue"/>
                <w:color w:val="262626"/>
                <w:sz w:val="32"/>
                <w:szCs w:val="32"/>
              </w:rPr>
              <w:t xml:space="preserve"> </w:t>
            </w:r>
            <w:r w:rsidRPr="004660D5">
              <w:rPr>
                <w:rFonts w:ascii="Helvetica Neue" w:hAnsi="Helvetica Neue" w:cs="Helvetica Neue"/>
                <w:color w:val="262626"/>
                <w:sz w:val="32"/>
                <w:szCs w:val="32"/>
              </w:rPr>
              <w:t>4</w:t>
            </w:r>
          </w:p>
        </w:tc>
        <w:tc>
          <w:tcPr>
            <w:tcW w:w="11660" w:type="dxa"/>
            <w:tcBorders>
              <w:top w:val="single" w:sz="8" w:space="0" w:color="757575"/>
              <w:left w:val="single" w:sz="8" w:space="0" w:color="757575"/>
              <w:bottom w:val="single" w:sz="8" w:space="0" w:color="757575"/>
              <w:right w:val="single" w:sz="8" w:space="0" w:color="757575"/>
            </w:tcBorders>
            <w:tcMar>
              <w:top w:w="20" w:type="nil"/>
              <w:left w:w="20" w:type="nil"/>
              <w:bottom w:w="20" w:type="nil"/>
              <w:right w:w="20" w:type="nil"/>
            </w:tcMar>
          </w:tcPr>
          <w:p w14:paraId="56AF1A1B" w14:textId="77777777" w:rsidR="009C7CCB" w:rsidRPr="00857730" w:rsidRDefault="009C7CCB" w:rsidP="00D31BD6">
            <w:pPr>
              <w:pStyle w:val="ListParagraph"/>
              <w:numPr>
                <w:ilvl w:val="0"/>
                <w:numId w:val="8"/>
              </w:numPr>
              <w:spacing w:before="120" w:after="120" w:line="276" w:lineRule="auto"/>
              <w:ind w:left="357" w:hanging="357"/>
              <w:contextualSpacing w:val="0"/>
              <w:jc w:val="both"/>
            </w:pPr>
            <w:r w:rsidRPr="00857730">
              <w:t xml:space="preserve">The report is well structured and coherent. </w:t>
            </w:r>
          </w:p>
          <w:p w14:paraId="1689545B" w14:textId="77777777" w:rsidR="009C7CCB" w:rsidRPr="00857730" w:rsidRDefault="009C7CCB" w:rsidP="00D31BD6">
            <w:pPr>
              <w:pStyle w:val="ListParagraph"/>
              <w:numPr>
                <w:ilvl w:val="0"/>
                <w:numId w:val="8"/>
              </w:numPr>
              <w:spacing w:before="120" w:after="120" w:line="276" w:lineRule="auto"/>
              <w:ind w:left="357" w:hanging="357"/>
              <w:contextualSpacing w:val="0"/>
              <w:jc w:val="both"/>
            </w:pPr>
            <w:r w:rsidRPr="00857730">
              <w:t>The report makes consistent use of appropriate terminology.</w:t>
            </w:r>
          </w:p>
          <w:p w14:paraId="2D75D2AB" w14:textId="77777777" w:rsidR="009C7CCB" w:rsidRPr="00857730" w:rsidRDefault="009C7CCB" w:rsidP="00D31BD6">
            <w:pPr>
              <w:pStyle w:val="ListParagraph"/>
              <w:numPr>
                <w:ilvl w:val="0"/>
                <w:numId w:val="8"/>
              </w:numPr>
              <w:spacing w:before="120" w:after="120" w:line="276" w:lineRule="auto"/>
              <w:ind w:left="357" w:hanging="357"/>
              <w:contextualSpacing w:val="0"/>
              <w:jc w:val="both"/>
            </w:pPr>
            <w:r w:rsidRPr="00857730">
              <w:t>The report is concise.</w:t>
            </w:r>
          </w:p>
          <w:p w14:paraId="1C1FB906" w14:textId="77777777" w:rsidR="009C7CCB" w:rsidRPr="00857730" w:rsidRDefault="009C7CCB" w:rsidP="00D31BD6">
            <w:pPr>
              <w:pStyle w:val="ListParagraph"/>
              <w:numPr>
                <w:ilvl w:val="0"/>
                <w:numId w:val="8"/>
              </w:numPr>
              <w:spacing w:before="120" w:after="120" w:line="276" w:lineRule="auto"/>
              <w:ind w:left="357" w:hanging="357"/>
              <w:contextualSpacing w:val="0"/>
              <w:jc w:val="both"/>
            </w:pPr>
            <w:r w:rsidRPr="00857730">
              <w:t>There is evidence of personal input and initiative in the designing, implementation or presentation of the investigation.</w:t>
            </w:r>
          </w:p>
        </w:tc>
      </w:tr>
      <w:tr w:rsidR="009C7CCB" w14:paraId="3BAA4880" w14:textId="77777777" w:rsidTr="00D31BD6">
        <w:tblPrEx>
          <w:tblBorders>
            <w:top w:val="none" w:sz="0" w:space="0" w:color="auto"/>
            <w:bottom w:val="single" w:sz="8" w:space="0" w:color="D5D5D5"/>
          </w:tblBorders>
        </w:tblPrEx>
        <w:tc>
          <w:tcPr>
            <w:tcW w:w="2020" w:type="dxa"/>
            <w:tcBorders>
              <w:top w:val="single" w:sz="8" w:space="0" w:color="757575"/>
              <w:left w:val="single" w:sz="8" w:space="0" w:color="757575"/>
              <w:bottom w:val="single" w:sz="8" w:space="0" w:color="757575"/>
              <w:right w:val="single" w:sz="8" w:space="0" w:color="757575"/>
            </w:tcBorders>
            <w:tcMar>
              <w:top w:w="20" w:type="nil"/>
              <w:left w:w="20" w:type="nil"/>
              <w:bottom w:w="20" w:type="nil"/>
              <w:right w:w="20" w:type="nil"/>
            </w:tcMar>
            <w:vAlign w:val="center"/>
          </w:tcPr>
          <w:p w14:paraId="7CD3A2FB" w14:textId="77777777" w:rsidR="009C7CCB" w:rsidRPr="00A71B32" w:rsidRDefault="009C7CCB" w:rsidP="00D31BD6">
            <w:pPr>
              <w:widowControl w:val="0"/>
              <w:autoSpaceDE w:val="0"/>
              <w:autoSpaceDN w:val="0"/>
              <w:adjustRightInd w:val="0"/>
              <w:jc w:val="center"/>
              <w:rPr>
                <w:rFonts w:ascii="Helvetica Neue" w:hAnsi="Helvetica Neue" w:cs="Helvetica Neue"/>
                <w:b/>
                <w:bCs/>
                <w:color w:val="262626"/>
                <w:sz w:val="28"/>
                <w:szCs w:val="28"/>
              </w:rPr>
            </w:pPr>
            <w:r w:rsidRPr="00A71B32">
              <w:rPr>
                <w:rFonts w:ascii="Helvetica Neue" w:hAnsi="Helvetica Neue" w:cs="Helvetica Neue"/>
                <w:b/>
                <w:bCs/>
                <w:color w:val="262626"/>
                <w:sz w:val="28"/>
                <w:szCs w:val="28"/>
              </w:rPr>
              <w:t>Moderator’s award</w:t>
            </w:r>
          </w:p>
          <w:p w14:paraId="5E2081CD" w14:textId="77777777" w:rsidR="009C7CCB" w:rsidRPr="00A71B32" w:rsidRDefault="005A08DD" w:rsidP="00D31BD6">
            <w:pPr>
              <w:widowControl w:val="0"/>
              <w:autoSpaceDE w:val="0"/>
              <w:autoSpaceDN w:val="0"/>
              <w:adjustRightInd w:val="0"/>
              <w:jc w:val="center"/>
              <w:rPr>
                <w:rFonts w:ascii="Helvetica Neue" w:hAnsi="Helvetica Neue" w:cs="Helvetica Neue"/>
                <w:b/>
                <w:bCs/>
                <w:color w:val="262626"/>
                <w:sz w:val="28"/>
                <w:szCs w:val="28"/>
              </w:rPr>
            </w:pPr>
            <w:r w:rsidRPr="00A71B32">
              <w:rPr>
                <w:rFonts w:ascii="Helvetica Neue" w:hAnsi="Helvetica Neue" w:cs="Helvetica Neue"/>
                <w:b/>
                <w:color w:val="262626"/>
                <w:sz w:val="32"/>
                <w:szCs w:val="32"/>
              </w:rPr>
              <w:t>4</w:t>
            </w:r>
          </w:p>
        </w:tc>
        <w:tc>
          <w:tcPr>
            <w:tcW w:w="11660" w:type="dxa"/>
            <w:tcBorders>
              <w:top w:val="single" w:sz="8" w:space="0" w:color="757575"/>
              <w:left w:val="single" w:sz="8" w:space="0" w:color="757575"/>
              <w:bottom w:val="single" w:sz="8" w:space="0" w:color="757575"/>
              <w:right w:val="single" w:sz="8" w:space="0" w:color="757575"/>
            </w:tcBorders>
            <w:tcMar>
              <w:top w:w="20" w:type="nil"/>
              <w:left w:w="20" w:type="nil"/>
              <w:bottom w:w="20" w:type="nil"/>
              <w:right w:w="20" w:type="nil"/>
            </w:tcMar>
          </w:tcPr>
          <w:p w14:paraId="202070D0" w14:textId="77777777" w:rsidR="009C7CCB" w:rsidRDefault="009C7CCB" w:rsidP="00D31BD6">
            <w:pPr>
              <w:widowControl w:val="0"/>
              <w:autoSpaceDE w:val="0"/>
              <w:autoSpaceDN w:val="0"/>
              <w:adjustRightInd w:val="0"/>
              <w:rPr>
                <w:rFonts w:ascii="Helvetica Neue" w:hAnsi="Helvetica Neue" w:cs="Helvetica Neue"/>
                <w:color w:val="262626"/>
                <w:sz w:val="28"/>
                <w:szCs w:val="28"/>
              </w:rPr>
            </w:pPr>
            <w:r>
              <w:rPr>
                <w:rFonts w:ascii="Helvetica Neue" w:hAnsi="Helvetica Neue" w:cs="Helvetica Neue"/>
                <w:b/>
                <w:bCs/>
                <w:color w:val="262626"/>
                <w:sz w:val="28"/>
                <w:szCs w:val="28"/>
              </w:rPr>
              <w:t>Moderator’s comment</w:t>
            </w:r>
          </w:p>
          <w:p w14:paraId="17949F27" w14:textId="77777777" w:rsidR="009C7CCB" w:rsidRDefault="00821B7C" w:rsidP="00AB2493">
            <w:pPr>
              <w:widowControl w:val="0"/>
              <w:autoSpaceDE w:val="0"/>
              <w:autoSpaceDN w:val="0"/>
              <w:adjustRightInd w:val="0"/>
              <w:spacing w:before="120" w:after="120"/>
              <w:rPr>
                <w:rFonts w:ascii="Helvetica Neue" w:hAnsi="Helvetica Neue" w:cs="Helvetica Neue"/>
                <w:color w:val="262626"/>
                <w:sz w:val="28"/>
                <w:szCs w:val="28"/>
              </w:rPr>
            </w:pPr>
            <w:r w:rsidRPr="00C24C3C">
              <w:rPr>
                <w:rFonts w:ascii="Helvetica Neue" w:hAnsi="Helvetica Neue" w:cs="Helvetica Neue"/>
                <w:color w:val="262626"/>
                <w:szCs w:val="28"/>
              </w:rPr>
              <w:t>The report has a definite clear structure</w:t>
            </w:r>
            <w:r w:rsidR="004467CB" w:rsidRPr="00C24C3C">
              <w:rPr>
                <w:rFonts w:ascii="Helvetica Neue" w:hAnsi="Helvetica Neue" w:cs="Helvetica Neue"/>
                <w:color w:val="262626"/>
                <w:szCs w:val="28"/>
              </w:rPr>
              <w:t xml:space="preserve"> that has been developed to allow a full discussion of the research question, whilst maintaining the historical perspective.  The terminology used is accurate and appropriate and there is little, if any, superfluous material</w:t>
            </w:r>
            <w:r w:rsidR="00AB2493" w:rsidRPr="00C24C3C">
              <w:rPr>
                <w:rFonts w:ascii="Helvetica Neue" w:hAnsi="Helvetica Neue" w:cs="Helvetica Neue"/>
                <w:color w:val="262626"/>
                <w:szCs w:val="28"/>
              </w:rPr>
              <w:t>.  As a result</w:t>
            </w:r>
            <w:r w:rsidR="004467CB" w:rsidRPr="00C24C3C">
              <w:rPr>
                <w:rFonts w:ascii="Helvetica Neue" w:hAnsi="Helvetica Neue" w:cs="Helvetica Neue"/>
                <w:color w:val="262626"/>
                <w:szCs w:val="28"/>
              </w:rPr>
              <w:t xml:space="preserve"> the award of the top grade in the band is justified.</w:t>
            </w:r>
          </w:p>
        </w:tc>
      </w:tr>
    </w:tbl>
    <w:p w14:paraId="0EAC2C39" w14:textId="77777777" w:rsidR="009C7CCB" w:rsidRPr="0001470C" w:rsidRDefault="009C7CCB" w:rsidP="0001470C">
      <w:pPr>
        <w:widowControl w:val="0"/>
        <w:autoSpaceDE w:val="0"/>
        <w:autoSpaceDN w:val="0"/>
        <w:adjustRightInd w:val="0"/>
        <w:rPr>
          <w:rFonts w:ascii="Helvetica Neue" w:hAnsi="Helvetica Neue" w:cs="Helvetica Neue"/>
          <w:b/>
          <w:bCs/>
          <w:color w:val="262626"/>
          <w:sz w:val="16"/>
          <w:szCs w:val="16"/>
        </w:rPr>
      </w:pPr>
    </w:p>
    <w:sectPr w:rsidR="009C7CCB" w:rsidRPr="0001470C" w:rsidSect="009C7CCB">
      <w:pgSz w:w="16840" w:h="11900" w:orient="landscape"/>
      <w:pgMar w:top="1134" w:right="1134" w:bottom="1134" w:left="1134" w:header="720" w:footer="720" w:gutter="0"/>
      <w:cols w:space="708"/>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uthor" w:initials="A">
    <w:p w14:paraId="1A1A7BCF" w14:textId="77777777" w:rsidR="007037C4" w:rsidRDefault="007037C4">
      <w:pPr>
        <w:pStyle w:val="CommentText"/>
        <w:rPr>
          <w:b/>
        </w:rPr>
      </w:pPr>
      <w:r>
        <w:rPr>
          <w:rStyle w:val="CommentReference"/>
        </w:rPr>
        <w:annotationRef/>
      </w:r>
    </w:p>
    <w:p w14:paraId="050C6BA6" w14:textId="77777777" w:rsidR="007037C4" w:rsidRDefault="00417D4E">
      <w:pPr>
        <w:pStyle w:val="CommentText"/>
      </w:pPr>
      <w:r>
        <w:rPr>
          <w:b/>
        </w:rPr>
        <w:t xml:space="preserve">C </w:t>
      </w:r>
      <w:r w:rsidR="007037C4">
        <w:t>T</w:t>
      </w:r>
      <w:r w:rsidR="000E7783">
        <w:t xml:space="preserve">itle </w:t>
      </w:r>
      <w:r w:rsidR="009A51B8">
        <w:t xml:space="preserve"> fully focused on the NO</w:t>
      </w:r>
      <w:r w:rsidR="007037C4">
        <w:t>S aspect of the topic</w:t>
      </w:r>
    </w:p>
  </w:comment>
  <w:comment w:id="2" w:author="Author" w:initials="A">
    <w:p w14:paraId="488A82AA" w14:textId="77777777" w:rsidR="007037C4" w:rsidRDefault="007037C4">
      <w:pPr>
        <w:pStyle w:val="CommentText"/>
        <w:rPr>
          <w:b/>
        </w:rPr>
      </w:pPr>
      <w:r>
        <w:rPr>
          <w:rStyle w:val="CommentReference"/>
        </w:rPr>
        <w:annotationRef/>
      </w:r>
    </w:p>
    <w:p w14:paraId="04C398EA" w14:textId="77777777" w:rsidR="007037C4" w:rsidRDefault="007037C4">
      <w:pPr>
        <w:pStyle w:val="CommentText"/>
      </w:pPr>
      <w:r w:rsidRPr="00CC15F5">
        <w:rPr>
          <w:b/>
        </w:rPr>
        <w:t>S</w:t>
      </w:r>
      <w:r>
        <w:rPr>
          <w:b/>
        </w:rPr>
        <w:t>C</w:t>
      </w:r>
      <w:r w:rsidRPr="00CC15F5">
        <w:rPr>
          <w:b/>
        </w:rPr>
        <w:t>+</w:t>
      </w:r>
      <w:r>
        <w:rPr>
          <w:b/>
        </w:rPr>
        <w:t xml:space="preserve">E </w:t>
      </w:r>
      <w:r>
        <w:t>Explains the meaning of the a paradigm.</w:t>
      </w:r>
    </w:p>
  </w:comment>
  <w:comment w:id="3" w:author="Author" w:initials="A">
    <w:p w14:paraId="5ECE04B9" w14:textId="77777777" w:rsidR="007037C4" w:rsidRDefault="007037C4">
      <w:pPr>
        <w:pStyle w:val="CommentText"/>
        <w:rPr>
          <w:b/>
        </w:rPr>
      </w:pPr>
      <w:r>
        <w:rPr>
          <w:rStyle w:val="CommentReference"/>
        </w:rPr>
        <w:annotationRef/>
      </w:r>
    </w:p>
    <w:p w14:paraId="2098247F" w14:textId="77777777" w:rsidR="007037C4" w:rsidRDefault="007037C4">
      <w:pPr>
        <w:pStyle w:val="CommentText"/>
      </w:pPr>
      <w:r>
        <w:rPr>
          <w:b/>
        </w:rPr>
        <w:t xml:space="preserve">C </w:t>
      </w:r>
      <w:r w:rsidR="009A51B8">
        <w:t>NO</w:t>
      </w:r>
      <w:r>
        <w:t>S reference to the origin of the term “paradigm shift”.</w:t>
      </w:r>
    </w:p>
  </w:comment>
  <w:comment w:id="4" w:author="Author" w:initials="A">
    <w:p w14:paraId="07BCD636" w14:textId="77777777" w:rsidR="007037C4" w:rsidRDefault="007037C4">
      <w:pPr>
        <w:pStyle w:val="CommentText"/>
        <w:rPr>
          <w:b/>
        </w:rPr>
      </w:pPr>
      <w:r>
        <w:rPr>
          <w:rStyle w:val="CommentReference"/>
        </w:rPr>
        <w:annotationRef/>
      </w:r>
    </w:p>
    <w:p w14:paraId="72728053" w14:textId="77777777" w:rsidR="007037C4" w:rsidRDefault="007037C4">
      <w:pPr>
        <w:pStyle w:val="CommentText"/>
      </w:pPr>
      <w:r>
        <w:rPr>
          <w:b/>
        </w:rPr>
        <w:t xml:space="preserve">C </w:t>
      </w:r>
      <w:r>
        <w:t>Describes typical characteristics of a paradigm shift.</w:t>
      </w:r>
    </w:p>
  </w:comment>
  <w:comment w:id="5" w:author="Author" w:initials="A">
    <w:p w14:paraId="2DB1DE86" w14:textId="77777777" w:rsidR="007037C4" w:rsidRDefault="007037C4">
      <w:pPr>
        <w:pStyle w:val="CommentText"/>
        <w:rPr>
          <w:b/>
        </w:rPr>
      </w:pPr>
      <w:r>
        <w:rPr>
          <w:rStyle w:val="CommentReference"/>
        </w:rPr>
        <w:annotationRef/>
      </w:r>
    </w:p>
    <w:p w14:paraId="1BB28396" w14:textId="77777777" w:rsidR="007037C4" w:rsidRDefault="007037C4">
      <w:pPr>
        <w:pStyle w:val="CommentText"/>
      </w:pPr>
      <w:r>
        <w:rPr>
          <w:b/>
        </w:rPr>
        <w:t xml:space="preserve">S </w:t>
      </w:r>
      <w:r>
        <w:t>Describes an appropriate approach to the topic.</w:t>
      </w:r>
    </w:p>
  </w:comment>
  <w:comment w:id="6" w:author="Author" w:initials="A">
    <w:p w14:paraId="2A6EE138" w14:textId="77777777" w:rsidR="007037C4" w:rsidRDefault="007037C4" w:rsidP="007037C4">
      <w:pPr>
        <w:pStyle w:val="CommentText"/>
        <w:rPr>
          <w:b/>
        </w:rPr>
      </w:pPr>
      <w:r>
        <w:rPr>
          <w:rStyle w:val="CommentReference"/>
        </w:rPr>
        <w:annotationRef/>
      </w:r>
    </w:p>
    <w:p w14:paraId="7AC2DF02" w14:textId="77777777" w:rsidR="007037C4" w:rsidRDefault="007037C4" w:rsidP="007037C4">
      <w:pPr>
        <w:pStyle w:val="CommentText"/>
      </w:pPr>
      <w:r>
        <w:rPr>
          <w:b/>
        </w:rPr>
        <w:t xml:space="preserve">C </w:t>
      </w:r>
      <w:r>
        <w:t>Develops</w:t>
      </w:r>
      <w:r w:rsidR="009A51B8">
        <w:t xml:space="preserve"> a second, closely associated NO</w:t>
      </w:r>
      <w:r>
        <w:t>S discussion.</w:t>
      </w:r>
    </w:p>
    <w:p w14:paraId="20F23C60" w14:textId="77777777" w:rsidR="007037C4" w:rsidRPr="007037C4" w:rsidRDefault="007037C4">
      <w:pPr>
        <w:pStyle w:val="CommentText"/>
        <w:rPr>
          <w:b/>
        </w:rPr>
      </w:pPr>
    </w:p>
  </w:comment>
  <w:comment w:id="7" w:author="Author" w:initials="A">
    <w:p w14:paraId="0802F10A" w14:textId="77777777" w:rsidR="00E6516E" w:rsidRDefault="007037C4">
      <w:pPr>
        <w:pStyle w:val="CommentText"/>
        <w:rPr>
          <w:b/>
        </w:rPr>
      </w:pPr>
      <w:r>
        <w:rPr>
          <w:rStyle w:val="CommentReference"/>
        </w:rPr>
        <w:annotationRef/>
      </w:r>
    </w:p>
    <w:p w14:paraId="73E5CF04" w14:textId="77777777" w:rsidR="007037C4" w:rsidRDefault="007037C4">
      <w:pPr>
        <w:pStyle w:val="CommentText"/>
      </w:pPr>
      <w:r>
        <w:rPr>
          <w:b/>
        </w:rPr>
        <w:t xml:space="preserve">A </w:t>
      </w:r>
      <w:r>
        <w:t>Recognises the importance of evidence in science.</w:t>
      </w:r>
    </w:p>
  </w:comment>
  <w:comment w:id="8" w:author="Author" w:initials="A">
    <w:p w14:paraId="5243CA1B" w14:textId="77777777" w:rsidR="007037C4" w:rsidRDefault="007037C4">
      <w:pPr>
        <w:pStyle w:val="CommentText"/>
        <w:rPr>
          <w:b/>
        </w:rPr>
      </w:pPr>
      <w:r>
        <w:rPr>
          <w:rStyle w:val="CommentReference"/>
        </w:rPr>
        <w:annotationRef/>
      </w:r>
    </w:p>
    <w:p w14:paraId="0DAD5F2E" w14:textId="77777777" w:rsidR="007037C4" w:rsidRDefault="007037C4">
      <w:pPr>
        <w:pStyle w:val="CommentText"/>
      </w:pPr>
      <w:r>
        <w:rPr>
          <w:b/>
        </w:rPr>
        <w:t xml:space="preserve">A </w:t>
      </w:r>
      <w:r>
        <w:t>Establishes sound knowledge of scientific method and contrasts it to Greek approach.</w:t>
      </w:r>
    </w:p>
  </w:comment>
  <w:comment w:id="9" w:author="Author" w:initials="A">
    <w:p w14:paraId="4F29145E" w14:textId="77777777" w:rsidR="007037C4" w:rsidRDefault="007037C4">
      <w:pPr>
        <w:pStyle w:val="CommentText"/>
      </w:pPr>
      <w:r>
        <w:rPr>
          <w:rStyle w:val="CommentReference"/>
        </w:rPr>
        <w:annotationRef/>
      </w:r>
    </w:p>
    <w:p w14:paraId="75FF3DE0" w14:textId="77777777" w:rsidR="007037C4" w:rsidRDefault="007037C4">
      <w:pPr>
        <w:pStyle w:val="CommentText"/>
      </w:pPr>
      <w:r>
        <w:rPr>
          <w:b/>
        </w:rPr>
        <w:t xml:space="preserve">C </w:t>
      </w:r>
      <w:r>
        <w:t>Draws on another important scientific principle and gives appropriate reference.</w:t>
      </w:r>
    </w:p>
  </w:comment>
  <w:comment w:id="10" w:author="Author" w:initials="A">
    <w:p w14:paraId="5BF5B182" w14:textId="77777777" w:rsidR="007037C4" w:rsidRDefault="007037C4">
      <w:pPr>
        <w:pStyle w:val="CommentText"/>
      </w:pPr>
      <w:r>
        <w:rPr>
          <w:rStyle w:val="CommentReference"/>
        </w:rPr>
        <w:annotationRef/>
      </w:r>
    </w:p>
    <w:p w14:paraId="7BA7C13C" w14:textId="77777777" w:rsidR="007037C4" w:rsidRDefault="007037C4">
      <w:pPr>
        <w:pStyle w:val="CommentText"/>
      </w:pPr>
      <w:r>
        <w:rPr>
          <w:b/>
        </w:rPr>
        <w:t xml:space="preserve">S </w:t>
      </w:r>
      <w:r>
        <w:t>Displays sound grasp of the difference between scientific method and philosophy.</w:t>
      </w:r>
    </w:p>
  </w:comment>
  <w:comment w:id="11" w:author="Author" w:initials="A">
    <w:p w14:paraId="6DAD020C" w14:textId="77777777" w:rsidR="007037C4" w:rsidRDefault="007037C4">
      <w:pPr>
        <w:pStyle w:val="CommentText"/>
      </w:pPr>
      <w:r>
        <w:rPr>
          <w:rStyle w:val="CommentReference"/>
        </w:rPr>
        <w:annotationRef/>
      </w:r>
    </w:p>
    <w:p w14:paraId="21346BE4" w14:textId="77777777" w:rsidR="007037C4" w:rsidRDefault="007037C4">
      <w:pPr>
        <w:pStyle w:val="CommentText"/>
      </w:pPr>
      <w:r>
        <w:rPr>
          <w:b/>
        </w:rPr>
        <w:t xml:space="preserve">C </w:t>
      </w:r>
      <w:r>
        <w:t>Recognises the influence of personal prestige as a factor even in science.</w:t>
      </w:r>
    </w:p>
  </w:comment>
  <w:comment w:id="12" w:author="Author" w:initials="A">
    <w:p w14:paraId="731BC219" w14:textId="77777777" w:rsidR="007037C4" w:rsidRDefault="007037C4">
      <w:pPr>
        <w:pStyle w:val="CommentText"/>
      </w:pPr>
      <w:r>
        <w:rPr>
          <w:rStyle w:val="CommentReference"/>
        </w:rPr>
        <w:annotationRef/>
      </w:r>
    </w:p>
    <w:p w14:paraId="0AF222BC" w14:textId="77777777" w:rsidR="007037C4" w:rsidRDefault="007037C4">
      <w:pPr>
        <w:pStyle w:val="CommentText"/>
      </w:pPr>
      <w:r>
        <w:rPr>
          <w:b/>
        </w:rPr>
        <w:t xml:space="preserve">A </w:t>
      </w:r>
      <w:r>
        <w:t>Links back to previously mentioned influence on scientific thought.</w:t>
      </w:r>
    </w:p>
  </w:comment>
  <w:comment w:id="13" w:author="Author" w:initials="A">
    <w:p w14:paraId="062B3E46" w14:textId="77777777" w:rsidR="0076107D" w:rsidRDefault="0076107D">
      <w:pPr>
        <w:pStyle w:val="CommentText"/>
      </w:pPr>
      <w:r>
        <w:rPr>
          <w:rStyle w:val="CommentReference"/>
        </w:rPr>
        <w:annotationRef/>
      </w:r>
    </w:p>
    <w:p w14:paraId="4400AAD8" w14:textId="77777777" w:rsidR="0076107D" w:rsidRDefault="0076107D">
      <w:pPr>
        <w:pStyle w:val="CommentText"/>
      </w:pPr>
      <w:r>
        <w:rPr>
          <w:b/>
        </w:rPr>
        <w:t xml:space="preserve">A </w:t>
      </w:r>
      <w:r>
        <w:t>Shows an awareness of the importance of quantitative data.</w:t>
      </w:r>
    </w:p>
  </w:comment>
  <w:comment w:id="14" w:author="Author" w:initials="A">
    <w:p w14:paraId="68A6E8C6" w14:textId="77777777" w:rsidR="0076107D" w:rsidRDefault="0076107D">
      <w:pPr>
        <w:pStyle w:val="CommentText"/>
        <w:rPr>
          <w:b/>
        </w:rPr>
      </w:pPr>
      <w:r>
        <w:rPr>
          <w:rStyle w:val="CommentReference"/>
        </w:rPr>
        <w:annotationRef/>
      </w:r>
    </w:p>
    <w:p w14:paraId="663CD8A2" w14:textId="77777777" w:rsidR="0076107D" w:rsidRDefault="0076107D">
      <w:pPr>
        <w:pStyle w:val="CommentText"/>
      </w:pPr>
      <w:r>
        <w:rPr>
          <w:b/>
        </w:rPr>
        <w:t xml:space="preserve">A </w:t>
      </w:r>
      <w:r>
        <w:t>Outlines importance of desire for evidence.</w:t>
      </w:r>
    </w:p>
  </w:comment>
  <w:comment w:id="15" w:author="Author" w:initials="A">
    <w:p w14:paraId="474F9D7C" w14:textId="77777777" w:rsidR="0076107D" w:rsidRDefault="0076107D">
      <w:pPr>
        <w:pStyle w:val="CommentText"/>
      </w:pPr>
      <w:r>
        <w:rPr>
          <w:rStyle w:val="CommentReference"/>
        </w:rPr>
        <w:annotationRef/>
      </w:r>
    </w:p>
    <w:p w14:paraId="545987B2" w14:textId="77777777" w:rsidR="0076107D" w:rsidRDefault="0076107D">
      <w:pPr>
        <w:pStyle w:val="CommentText"/>
      </w:pPr>
      <w:r>
        <w:rPr>
          <w:b/>
        </w:rPr>
        <w:t xml:space="preserve">A </w:t>
      </w:r>
      <w:r>
        <w:t>Mentions the importance of requiring the courage to differ with authority when justified by strong evidence.</w:t>
      </w:r>
    </w:p>
  </w:comment>
  <w:comment w:id="16" w:author="Author" w:initials="A">
    <w:p w14:paraId="09B795DA" w14:textId="77777777" w:rsidR="0076107D" w:rsidRDefault="0076107D">
      <w:pPr>
        <w:pStyle w:val="CommentText"/>
      </w:pPr>
      <w:r>
        <w:rPr>
          <w:rStyle w:val="CommentReference"/>
        </w:rPr>
        <w:annotationRef/>
      </w:r>
    </w:p>
    <w:p w14:paraId="62FC8C08" w14:textId="77777777" w:rsidR="0076107D" w:rsidRDefault="0076107D">
      <w:pPr>
        <w:pStyle w:val="CommentText"/>
      </w:pPr>
      <w:r>
        <w:rPr>
          <w:b/>
        </w:rPr>
        <w:t xml:space="preserve">S </w:t>
      </w:r>
      <w:r>
        <w:t>Shows an awareness that progress in science is not linear and sometimes correct ideas go unnoticed.</w:t>
      </w:r>
    </w:p>
  </w:comment>
  <w:comment w:id="17" w:author="Author" w:initials="A">
    <w:p w14:paraId="0D9505D2" w14:textId="77777777" w:rsidR="0076107D" w:rsidRDefault="0076107D">
      <w:pPr>
        <w:pStyle w:val="CommentText"/>
      </w:pPr>
      <w:r>
        <w:rPr>
          <w:rStyle w:val="CommentReference"/>
        </w:rPr>
        <w:annotationRef/>
      </w:r>
    </w:p>
    <w:p w14:paraId="290D06E2" w14:textId="77777777" w:rsidR="0076107D" w:rsidRDefault="0076107D">
      <w:pPr>
        <w:pStyle w:val="CommentText"/>
      </w:pPr>
      <w:r>
        <w:rPr>
          <w:b/>
        </w:rPr>
        <w:t xml:space="preserve">C </w:t>
      </w:r>
      <w:r>
        <w:t>Scientists can often gain insight through participation in other areas; Einstein was an accomplished musician.</w:t>
      </w:r>
    </w:p>
  </w:comment>
  <w:comment w:id="18" w:author="Author" w:initials="A">
    <w:p w14:paraId="73CDCB6A" w14:textId="77777777" w:rsidR="0076107D" w:rsidRDefault="0076107D">
      <w:pPr>
        <w:pStyle w:val="CommentText"/>
      </w:pPr>
      <w:r>
        <w:rPr>
          <w:rStyle w:val="CommentReference"/>
        </w:rPr>
        <w:annotationRef/>
      </w:r>
    </w:p>
    <w:p w14:paraId="39018E01" w14:textId="77777777" w:rsidR="0076107D" w:rsidRDefault="0076107D">
      <w:pPr>
        <w:pStyle w:val="CommentText"/>
      </w:pPr>
      <w:r>
        <w:rPr>
          <w:b/>
        </w:rPr>
        <w:t xml:space="preserve">A </w:t>
      </w:r>
      <w:r>
        <w:t>Recognition of the importance of the communication of scientific ideas.</w:t>
      </w:r>
    </w:p>
  </w:comment>
  <w:comment w:id="19" w:author="Author" w:initials="A">
    <w:p w14:paraId="0BB196CE" w14:textId="77777777" w:rsidR="0076107D" w:rsidRDefault="0076107D">
      <w:pPr>
        <w:pStyle w:val="CommentText"/>
      </w:pPr>
      <w:r>
        <w:rPr>
          <w:rStyle w:val="CommentReference"/>
        </w:rPr>
        <w:annotationRef/>
      </w:r>
    </w:p>
    <w:p w14:paraId="36F31987" w14:textId="77777777" w:rsidR="0076107D" w:rsidRDefault="0076107D">
      <w:pPr>
        <w:pStyle w:val="CommentText"/>
      </w:pPr>
      <w:r>
        <w:rPr>
          <w:b/>
        </w:rPr>
        <w:t xml:space="preserve">S </w:t>
      </w:r>
      <w:r>
        <w:t>Again the importance of experimental evidence and the importance of relying on this rather than the authority of others.</w:t>
      </w:r>
    </w:p>
  </w:comment>
  <w:comment w:id="20" w:author="Author" w:initials="A">
    <w:p w14:paraId="27272ED4" w14:textId="77777777" w:rsidR="0076107D" w:rsidRDefault="0076107D">
      <w:pPr>
        <w:pStyle w:val="CommentText"/>
      </w:pPr>
      <w:r>
        <w:rPr>
          <w:rStyle w:val="CommentReference"/>
        </w:rPr>
        <w:annotationRef/>
      </w:r>
    </w:p>
    <w:p w14:paraId="253C4C3D" w14:textId="77777777" w:rsidR="0076107D" w:rsidRDefault="0076107D">
      <w:pPr>
        <w:pStyle w:val="CommentText"/>
      </w:pPr>
      <w:r>
        <w:rPr>
          <w:b/>
        </w:rPr>
        <w:t xml:space="preserve">A </w:t>
      </w:r>
      <w:r>
        <w:t>The importance of the development of appropriate scientific terminology.</w:t>
      </w:r>
    </w:p>
  </w:comment>
  <w:comment w:id="21" w:author="Author" w:initials="A">
    <w:p w14:paraId="1545961B" w14:textId="77777777" w:rsidR="0076107D" w:rsidRDefault="0076107D">
      <w:pPr>
        <w:pStyle w:val="CommentText"/>
      </w:pPr>
      <w:r>
        <w:rPr>
          <w:rStyle w:val="CommentReference"/>
        </w:rPr>
        <w:annotationRef/>
      </w:r>
    </w:p>
    <w:p w14:paraId="299C4A66" w14:textId="77777777" w:rsidR="0076107D" w:rsidRDefault="0076107D">
      <w:pPr>
        <w:pStyle w:val="CommentText"/>
      </w:pPr>
      <w:r>
        <w:rPr>
          <w:b/>
        </w:rPr>
        <w:t xml:space="preserve">A </w:t>
      </w:r>
      <w:r>
        <w:t>Again reiterates the importance of empirical methodology.</w:t>
      </w:r>
    </w:p>
  </w:comment>
  <w:comment w:id="22" w:author="Author" w:initials="A">
    <w:p w14:paraId="6BDEF48F" w14:textId="77777777" w:rsidR="0076107D" w:rsidRDefault="0076107D">
      <w:pPr>
        <w:pStyle w:val="CommentText"/>
      </w:pPr>
      <w:r>
        <w:rPr>
          <w:rStyle w:val="CommentReference"/>
        </w:rPr>
        <w:annotationRef/>
      </w:r>
    </w:p>
    <w:p w14:paraId="6358F30E" w14:textId="77777777" w:rsidR="0076107D" w:rsidRDefault="0076107D">
      <w:pPr>
        <w:pStyle w:val="CommentText"/>
      </w:pPr>
      <w:r>
        <w:rPr>
          <w:b/>
        </w:rPr>
        <w:t xml:space="preserve">A </w:t>
      </w:r>
      <w:r>
        <w:t>An awareness of testing the limitations of concepts to discover if and where they break down.</w:t>
      </w:r>
    </w:p>
  </w:comment>
  <w:comment w:id="23" w:author="Author" w:initials="A">
    <w:p w14:paraId="66714982" w14:textId="77777777" w:rsidR="0076107D" w:rsidRDefault="0076107D">
      <w:pPr>
        <w:pStyle w:val="CommentText"/>
      </w:pPr>
      <w:r>
        <w:rPr>
          <w:rStyle w:val="CommentReference"/>
        </w:rPr>
        <w:annotationRef/>
      </w:r>
    </w:p>
    <w:p w14:paraId="231DEFDF" w14:textId="77777777" w:rsidR="0076107D" w:rsidRDefault="0076107D">
      <w:pPr>
        <w:pStyle w:val="CommentText"/>
      </w:pPr>
      <w:r>
        <w:rPr>
          <w:b/>
        </w:rPr>
        <w:t xml:space="preserve">S </w:t>
      </w:r>
      <w:r>
        <w:t>Knowledge of scientific laws.</w:t>
      </w:r>
    </w:p>
  </w:comment>
  <w:comment w:id="24" w:author="Author" w:initials="A">
    <w:p w14:paraId="4E880A37" w14:textId="77777777" w:rsidR="0076107D" w:rsidRDefault="0076107D">
      <w:pPr>
        <w:pStyle w:val="CommentText"/>
      </w:pPr>
      <w:r>
        <w:rPr>
          <w:rStyle w:val="CommentReference"/>
        </w:rPr>
        <w:annotationRef/>
      </w:r>
    </w:p>
    <w:p w14:paraId="53FCAF67" w14:textId="77777777" w:rsidR="0076107D" w:rsidRDefault="0076107D">
      <w:pPr>
        <w:pStyle w:val="CommentText"/>
      </w:pPr>
      <w:r>
        <w:rPr>
          <w:b/>
        </w:rPr>
        <w:t xml:space="preserve">A </w:t>
      </w:r>
      <w:r>
        <w:t>The importance of clear, appropriate scientific terminology.</w:t>
      </w:r>
    </w:p>
  </w:comment>
  <w:comment w:id="25" w:author="Author" w:initials="A">
    <w:p w14:paraId="1FE1F0F1" w14:textId="77777777" w:rsidR="0076107D" w:rsidRDefault="0076107D">
      <w:pPr>
        <w:pStyle w:val="CommentText"/>
      </w:pPr>
      <w:r>
        <w:rPr>
          <w:rStyle w:val="CommentReference"/>
        </w:rPr>
        <w:annotationRef/>
      </w:r>
    </w:p>
    <w:p w14:paraId="39E4FDF5" w14:textId="77777777" w:rsidR="0076107D" w:rsidRDefault="0076107D">
      <w:pPr>
        <w:pStyle w:val="CommentText"/>
      </w:pPr>
      <w:r>
        <w:rPr>
          <w:b/>
        </w:rPr>
        <w:t xml:space="preserve">A </w:t>
      </w:r>
      <w:r>
        <w:t>Scientists are almost always aware of the methodology they employ and its strengths.</w:t>
      </w:r>
    </w:p>
  </w:comment>
  <w:comment w:id="26" w:author="Author" w:initials="A">
    <w:p w14:paraId="20EF6085" w14:textId="77777777" w:rsidR="0076107D" w:rsidRDefault="0076107D">
      <w:pPr>
        <w:pStyle w:val="CommentText"/>
      </w:pPr>
      <w:r>
        <w:rPr>
          <w:rStyle w:val="CommentReference"/>
        </w:rPr>
        <w:annotationRef/>
      </w:r>
    </w:p>
    <w:p w14:paraId="1A5690DB" w14:textId="77777777" w:rsidR="0076107D" w:rsidRDefault="0076107D">
      <w:pPr>
        <w:pStyle w:val="CommentText"/>
      </w:pPr>
      <w:r>
        <w:rPr>
          <w:b/>
        </w:rPr>
        <w:t xml:space="preserve">C </w:t>
      </w:r>
      <w:r>
        <w:t>Social and political events often have major effects on the progress of science.</w:t>
      </w:r>
    </w:p>
  </w:comment>
  <w:comment w:id="27" w:author="Author" w:initials="A">
    <w:p w14:paraId="05FFE06D" w14:textId="77777777" w:rsidR="0076107D" w:rsidRDefault="0076107D">
      <w:pPr>
        <w:pStyle w:val="CommentText"/>
      </w:pPr>
      <w:r>
        <w:rPr>
          <w:rStyle w:val="CommentReference"/>
        </w:rPr>
        <w:annotationRef/>
      </w:r>
    </w:p>
    <w:p w14:paraId="44517849" w14:textId="77777777" w:rsidR="0076107D" w:rsidRDefault="0076107D">
      <w:pPr>
        <w:pStyle w:val="CommentText"/>
      </w:pPr>
      <w:r>
        <w:rPr>
          <w:b/>
        </w:rPr>
        <w:t xml:space="preserve">A </w:t>
      </w:r>
      <w:r>
        <w:t>The importance of developing sound scientific techniques.</w:t>
      </w:r>
    </w:p>
  </w:comment>
  <w:comment w:id="28" w:author="Author" w:initials="A">
    <w:p w14:paraId="04805553" w14:textId="77777777" w:rsidR="0076107D" w:rsidRDefault="0076107D">
      <w:pPr>
        <w:pStyle w:val="CommentText"/>
      </w:pPr>
      <w:r>
        <w:rPr>
          <w:rStyle w:val="CommentReference"/>
        </w:rPr>
        <w:annotationRef/>
      </w:r>
    </w:p>
    <w:p w14:paraId="4A560B99" w14:textId="77777777" w:rsidR="0076107D" w:rsidRDefault="0076107D">
      <w:pPr>
        <w:pStyle w:val="CommentText"/>
      </w:pPr>
      <w:r>
        <w:rPr>
          <w:b/>
        </w:rPr>
        <w:t xml:space="preserve">A </w:t>
      </w:r>
      <w:r>
        <w:t>The importance of quantitative evidence in the establishment of scientific laws.</w:t>
      </w:r>
    </w:p>
  </w:comment>
  <w:comment w:id="29" w:author="Author" w:initials="A">
    <w:p w14:paraId="6207BA22" w14:textId="77777777" w:rsidR="0076107D" w:rsidRDefault="0076107D">
      <w:pPr>
        <w:pStyle w:val="CommentText"/>
        <w:rPr>
          <w:b/>
        </w:rPr>
      </w:pPr>
      <w:r>
        <w:rPr>
          <w:rStyle w:val="CommentReference"/>
        </w:rPr>
        <w:annotationRef/>
      </w:r>
    </w:p>
    <w:p w14:paraId="5D7C841D" w14:textId="77777777" w:rsidR="0076107D" w:rsidRDefault="0076107D">
      <w:pPr>
        <w:pStyle w:val="CommentText"/>
      </w:pPr>
      <w:r>
        <w:rPr>
          <w:b/>
        </w:rPr>
        <w:t xml:space="preserve">S </w:t>
      </w:r>
      <w:r>
        <w:t>The importance of publishing results in a clear, easily interpreted format.</w:t>
      </w:r>
    </w:p>
  </w:comment>
  <w:comment w:id="30" w:author="Author" w:initials="A">
    <w:p w14:paraId="0CE53D9B" w14:textId="77777777" w:rsidR="0076107D" w:rsidRDefault="0076107D">
      <w:pPr>
        <w:pStyle w:val="CommentText"/>
      </w:pPr>
      <w:r>
        <w:rPr>
          <w:rStyle w:val="CommentReference"/>
        </w:rPr>
        <w:annotationRef/>
      </w:r>
    </w:p>
    <w:p w14:paraId="51791A75" w14:textId="77777777" w:rsidR="0076107D" w:rsidRDefault="0076107D">
      <w:pPr>
        <w:pStyle w:val="CommentText"/>
      </w:pPr>
      <w:r>
        <w:rPr>
          <w:b/>
        </w:rPr>
        <w:t xml:space="preserve">A </w:t>
      </w:r>
      <w:r>
        <w:t>The importance in science of challenging assertions …..</w:t>
      </w:r>
    </w:p>
  </w:comment>
  <w:comment w:id="31" w:author="Author" w:initials="A">
    <w:p w14:paraId="2DF8C85B" w14:textId="77777777" w:rsidR="0076107D" w:rsidRDefault="0076107D">
      <w:pPr>
        <w:pStyle w:val="CommentText"/>
      </w:pPr>
      <w:r>
        <w:rPr>
          <w:rStyle w:val="CommentReference"/>
        </w:rPr>
        <w:annotationRef/>
      </w:r>
    </w:p>
    <w:p w14:paraId="3C2B1A55" w14:textId="77777777" w:rsidR="0076107D" w:rsidRDefault="0076107D">
      <w:pPr>
        <w:pStyle w:val="CommentText"/>
      </w:pPr>
      <w:r>
        <w:rPr>
          <w:b/>
        </w:rPr>
        <w:t xml:space="preserve">A </w:t>
      </w:r>
      <w:r>
        <w:t>….. and resolving these by means of empirical evidence.</w:t>
      </w:r>
    </w:p>
  </w:comment>
  <w:comment w:id="32" w:author="Author" w:initials="A">
    <w:p w14:paraId="5C9E0F76" w14:textId="77777777" w:rsidR="0076107D" w:rsidRDefault="0076107D">
      <w:pPr>
        <w:pStyle w:val="CommentText"/>
      </w:pPr>
      <w:r>
        <w:rPr>
          <w:rStyle w:val="CommentReference"/>
        </w:rPr>
        <w:annotationRef/>
      </w:r>
    </w:p>
    <w:p w14:paraId="36C400E1" w14:textId="77777777" w:rsidR="0076107D" w:rsidRDefault="0076107D">
      <w:pPr>
        <w:pStyle w:val="CommentText"/>
      </w:pPr>
      <w:r>
        <w:rPr>
          <w:b/>
        </w:rPr>
        <w:t xml:space="preserve">C </w:t>
      </w:r>
      <w:r>
        <w:t>The development of a scientist’s interest from one area to another as fresh challenges are perceived.</w:t>
      </w:r>
    </w:p>
  </w:comment>
  <w:comment w:id="33" w:author="Author" w:initials="A">
    <w:p w14:paraId="18627781" w14:textId="77777777" w:rsidR="0076107D" w:rsidRDefault="0076107D">
      <w:pPr>
        <w:pStyle w:val="CommentText"/>
        <w:rPr>
          <w:b/>
        </w:rPr>
      </w:pPr>
      <w:r>
        <w:rPr>
          <w:rStyle w:val="CommentReference"/>
        </w:rPr>
        <w:annotationRef/>
      </w:r>
    </w:p>
    <w:p w14:paraId="148F5972" w14:textId="77777777" w:rsidR="0076107D" w:rsidRDefault="0076107D">
      <w:pPr>
        <w:pStyle w:val="CommentText"/>
      </w:pPr>
      <w:r>
        <w:rPr>
          <w:b/>
        </w:rPr>
        <w:t xml:space="preserve">A </w:t>
      </w:r>
      <w:r>
        <w:t>Again the critical importance of empirical evidence in the derivation of scientific laws.</w:t>
      </w:r>
    </w:p>
  </w:comment>
  <w:comment w:id="34" w:author="Author" w:initials="A">
    <w:p w14:paraId="5A672C20" w14:textId="77777777" w:rsidR="0076107D" w:rsidRDefault="0076107D">
      <w:pPr>
        <w:pStyle w:val="CommentText"/>
      </w:pPr>
      <w:r>
        <w:rPr>
          <w:rStyle w:val="CommentReference"/>
        </w:rPr>
        <w:annotationRef/>
      </w:r>
    </w:p>
    <w:p w14:paraId="4314ACEE" w14:textId="77777777" w:rsidR="0076107D" w:rsidRDefault="0076107D">
      <w:pPr>
        <w:pStyle w:val="CommentText"/>
      </w:pPr>
      <w:r>
        <w:rPr>
          <w:b/>
        </w:rPr>
        <w:t xml:space="preserve">C </w:t>
      </w:r>
      <w:r>
        <w:t>The importance of both formal and informal communication in the development of scientific ideas.</w:t>
      </w:r>
    </w:p>
  </w:comment>
  <w:comment w:id="35" w:author="Author" w:initials="A">
    <w:p w14:paraId="0B3AF01E" w14:textId="77777777" w:rsidR="0076107D" w:rsidRDefault="0076107D">
      <w:pPr>
        <w:pStyle w:val="CommentText"/>
      </w:pPr>
      <w:r>
        <w:rPr>
          <w:rStyle w:val="CommentReference"/>
        </w:rPr>
        <w:annotationRef/>
      </w:r>
    </w:p>
    <w:p w14:paraId="6F1A7794" w14:textId="77777777" w:rsidR="0076107D" w:rsidRDefault="0076107D">
      <w:pPr>
        <w:pStyle w:val="CommentText"/>
      </w:pPr>
      <w:r>
        <w:rPr>
          <w:b/>
        </w:rPr>
        <w:t xml:space="preserve">S </w:t>
      </w:r>
      <w:r>
        <w:t>The simplicity of critical fundamental ideas in science.</w:t>
      </w:r>
    </w:p>
  </w:comment>
  <w:comment w:id="36" w:author="Author" w:initials="A">
    <w:p w14:paraId="656A49F2" w14:textId="77777777" w:rsidR="0076107D" w:rsidRDefault="0076107D">
      <w:pPr>
        <w:pStyle w:val="CommentText"/>
      </w:pPr>
      <w:r>
        <w:rPr>
          <w:rStyle w:val="CommentReference"/>
        </w:rPr>
        <w:annotationRef/>
      </w:r>
    </w:p>
    <w:p w14:paraId="39A3B962" w14:textId="77777777" w:rsidR="0076107D" w:rsidRDefault="0076107D">
      <w:pPr>
        <w:pStyle w:val="CommentText"/>
      </w:pPr>
      <w:r>
        <w:rPr>
          <w:b/>
        </w:rPr>
        <w:t xml:space="preserve">S </w:t>
      </w:r>
      <w:r>
        <w:t>The strength of a theory in being able to explain a wide range of observations in a number of different fields.</w:t>
      </w:r>
    </w:p>
  </w:comment>
  <w:comment w:id="37" w:author="Author" w:initials="A">
    <w:p w14:paraId="590BB0BA" w14:textId="77777777" w:rsidR="0076107D" w:rsidRDefault="0076107D">
      <w:pPr>
        <w:pStyle w:val="CommentText"/>
      </w:pPr>
      <w:r>
        <w:rPr>
          <w:rStyle w:val="CommentReference"/>
        </w:rPr>
        <w:annotationRef/>
      </w:r>
    </w:p>
    <w:p w14:paraId="3087BE64" w14:textId="77777777" w:rsidR="0076107D" w:rsidRDefault="0076107D">
      <w:pPr>
        <w:pStyle w:val="CommentText"/>
      </w:pPr>
      <w:r>
        <w:rPr>
          <w:b/>
        </w:rPr>
        <w:t xml:space="preserve">A </w:t>
      </w:r>
      <w:r>
        <w:t>Even the best scientists are not infallible, especially when they hypothesise beyond the clear empirical evidence.</w:t>
      </w:r>
    </w:p>
  </w:comment>
  <w:comment w:id="38" w:author="Author" w:initials="A">
    <w:p w14:paraId="629FCE9A" w14:textId="77777777" w:rsidR="0076107D" w:rsidRDefault="0076107D">
      <w:pPr>
        <w:pStyle w:val="CommentText"/>
      </w:pPr>
      <w:r>
        <w:rPr>
          <w:rStyle w:val="CommentReference"/>
        </w:rPr>
        <w:annotationRef/>
      </w:r>
    </w:p>
    <w:p w14:paraId="27C5E6B4" w14:textId="77777777" w:rsidR="0076107D" w:rsidRDefault="0076107D">
      <w:pPr>
        <w:pStyle w:val="CommentText"/>
      </w:pPr>
      <w:r>
        <w:rPr>
          <w:b/>
        </w:rPr>
        <w:t xml:space="preserve">A </w:t>
      </w:r>
      <w:r>
        <w:t>Rationalisation of Dalton’s mistake in terms of application of scientific method.</w:t>
      </w:r>
    </w:p>
  </w:comment>
  <w:comment w:id="39" w:author="Author" w:initials="A">
    <w:p w14:paraId="6E304B6C" w14:textId="77777777" w:rsidR="0076107D" w:rsidRDefault="0076107D">
      <w:pPr>
        <w:pStyle w:val="CommentText"/>
      </w:pPr>
      <w:r>
        <w:rPr>
          <w:rStyle w:val="CommentReference"/>
        </w:rPr>
        <w:annotationRef/>
      </w:r>
    </w:p>
    <w:p w14:paraId="4DCA6BBD" w14:textId="77777777" w:rsidR="0076107D" w:rsidRDefault="0076107D">
      <w:pPr>
        <w:pStyle w:val="CommentText"/>
      </w:pPr>
      <w:r>
        <w:rPr>
          <w:b/>
        </w:rPr>
        <w:t xml:space="preserve">C </w:t>
      </w:r>
      <w:r>
        <w:t>The way in which particular challenges attract the attention of scientists in a particular era.</w:t>
      </w:r>
    </w:p>
  </w:comment>
  <w:comment w:id="40" w:author="Author" w:initials="A">
    <w:p w14:paraId="69941516" w14:textId="77777777" w:rsidR="0076107D" w:rsidRDefault="0076107D">
      <w:pPr>
        <w:pStyle w:val="CommentText"/>
      </w:pPr>
      <w:r>
        <w:rPr>
          <w:rStyle w:val="CommentReference"/>
        </w:rPr>
        <w:annotationRef/>
      </w:r>
    </w:p>
    <w:p w14:paraId="70F9EE9E" w14:textId="77777777" w:rsidR="0076107D" w:rsidRDefault="0076107D">
      <w:pPr>
        <w:pStyle w:val="CommentText"/>
      </w:pPr>
      <w:r>
        <w:rPr>
          <w:b/>
        </w:rPr>
        <w:t xml:space="preserve">S </w:t>
      </w:r>
      <w:r>
        <w:t>Recognises the importance of the independent corroboration of results.</w:t>
      </w:r>
    </w:p>
  </w:comment>
  <w:comment w:id="41" w:author="Author" w:initials="A">
    <w:p w14:paraId="3F440661" w14:textId="77777777" w:rsidR="0076107D" w:rsidRDefault="0076107D">
      <w:pPr>
        <w:pStyle w:val="CommentText"/>
      </w:pPr>
      <w:r>
        <w:rPr>
          <w:rStyle w:val="CommentReference"/>
        </w:rPr>
        <w:annotationRef/>
      </w:r>
    </w:p>
    <w:p w14:paraId="2FB58F21" w14:textId="77777777" w:rsidR="0076107D" w:rsidRDefault="0076107D">
      <w:pPr>
        <w:pStyle w:val="CommentText"/>
      </w:pPr>
      <w:r>
        <w:rPr>
          <w:b/>
        </w:rPr>
        <w:t xml:space="preserve">C </w:t>
      </w:r>
      <w:r>
        <w:t>An awareness of the sensitive issue of precedence that often arises with regard to scientific discovery.</w:t>
      </w:r>
    </w:p>
  </w:comment>
  <w:comment w:id="42" w:author="Author" w:initials="A">
    <w:p w14:paraId="6340C14C" w14:textId="77777777" w:rsidR="0076107D" w:rsidRDefault="0076107D">
      <w:pPr>
        <w:pStyle w:val="CommentText"/>
      </w:pPr>
      <w:r>
        <w:rPr>
          <w:rStyle w:val="CommentReference"/>
        </w:rPr>
        <w:annotationRef/>
      </w:r>
    </w:p>
    <w:p w14:paraId="4644786B" w14:textId="77777777" w:rsidR="0076107D" w:rsidRDefault="0076107D">
      <w:pPr>
        <w:pStyle w:val="CommentText"/>
      </w:pPr>
      <w:r>
        <w:rPr>
          <w:b/>
        </w:rPr>
        <w:t xml:space="preserve">A </w:t>
      </w:r>
      <w:r>
        <w:t>The importance of combining ideas of different scientists to produce a more complete understanding.</w:t>
      </w:r>
    </w:p>
  </w:comment>
  <w:comment w:id="43" w:author="Author" w:initials="A">
    <w:p w14:paraId="4BCC8BB8" w14:textId="77777777" w:rsidR="0076107D" w:rsidRDefault="0076107D">
      <w:pPr>
        <w:pStyle w:val="CommentText"/>
      </w:pPr>
      <w:r>
        <w:rPr>
          <w:rStyle w:val="CommentReference"/>
        </w:rPr>
        <w:annotationRef/>
      </w:r>
    </w:p>
    <w:p w14:paraId="0118EC70" w14:textId="77777777" w:rsidR="0076107D" w:rsidRDefault="0076107D">
      <w:pPr>
        <w:pStyle w:val="CommentText"/>
      </w:pPr>
      <w:r>
        <w:rPr>
          <w:b/>
        </w:rPr>
        <w:t xml:space="preserve">A </w:t>
      </w:r>
      <w:r>
        <w:t>The fact that scientists are aware of the inherent uncertainty in empirical data and try to improve techniques so as to reduce this.</w:t>
      </w:r>
    </w:p>
  </w:comment>
  <w:comment w:id="44" w:author="Author" w:initials="A">
    <w:p w14:paraId="343328F4" w14:textId="77777777" w:rsidR="0076107D" w:rsidRDefault="0076107D">
      <w:pPr>
        <w:pStyle w:val="CommentText"/>
      </w:pPr>
      <w:r>
        <w:rPr>
          <w:rStyle w:val="CommentReference"/>
        </w:rPr>
        <w:annotationRef/>
      </w:r>
    </w:p>
    <w:p w14:paraId="29B6EF30" w14:textId="77777777" w:rsidR="0076107D" w:rsidRDefault="0076107D">
      <w:pPr>
        <w:pStyle w:val="CommentText"/>
      </w:pPr>
      <w:r>
        <w:rPr>
          <w:b/>
        </w:rPr>
        <w:t xml:space="preserve">A </w:t>
      </w:r>
      <w:r>
        <w:t>The importance of clear, flexible terminology in science.</w:t>
      </w:r>
    </w:p>
  </w:comment>
  <w:comment w:id="45" w:author="Author" w:initials="A">
    <w:p w14:paraId="6A02BB8C" w14:textId="77777777" w:rsidR="0076107D" w:rsidRDefault="0076107D">
      <w:pPr>
        <w:pStyle w:val="CommentText"/>
      </w:pPr>
      <w:r>
        <w:rPr>
          <w:rStyle w:val="CommentReference"/>
        </w:rPr>
        <w:annotationRef/>
      </w:r>
    </w:p>
    <w:p w14:paraId="05E1C769" w14:textId="77777777" w:rsidR="0076107D" w:rsidRDefault="00054882">
      <w:pPr>
        <w:pStyle w:val="CommentText"/>
      </w:pPr>
      <w:r>
        <w:rPr>
          <w:b/>
        </w:rPr>
        <w:t>E+C</w:t>
      </w:r>
      <w:r w:rsidR="0076107D">
        <w:rPr>
          <w:b/>
        </w:rPr>
        <w:t xml:space="preserve"> </w:t>
      </w:r>
      <w:r w:rsidR="0076107D">
        <w:t>Summarises the important differences between philosophical atomism and atomism that depends on empirical evidence.</w:t>
      </w:r>
    </w:p>
  </w:comment>
  <w:comment w:id="46" w:author="Author" w:initials="A">
    <w:p w14:paraId="41ABC556" w14:textId="77777777" w:rsidR="0076107D" w:rsidRDefault="0076107D">
      <w:pPr>
        <w:pStyle w:val="CommentText"/>
        <w:rPr>
          <w:b/>
        </w:rPr>
      </w:pPr>
      <w:r>
        <w:rPr>
          <w:rStyle w:val="CommentReference"/>
        </w:rPr>
        <w:annotationRef/>
      </w:r>
    </w:p>
    <w:p w14:paraId="75BE44F0" w14:textId="77777777" w:rsidR="0076107D" w:rsidRDefault="00054882">
      <w:pPr>
        <w:pStyle w:val="CommentText"/>
      </w:pPr>
      <w:r>
        <w:rPr>
          <w:b/>
        </w:rPr>
        <w:t>E+C</w:t>
      </w:r>
      <w:r w:rsidR="0076107D">
        <w:t xml:space="preserve"> Full exploration of the evi</w:t>
      </w:r>
      <w:r w:rsidR="009A51B8">
        <w:t>dence relating to the central NO</w:t>
      </w:r>
      <w:r w:rsidR="0076107D">
        <w:t>S question.</w:t>
      </w:r>
    </w:p>
  </w:comment>
  <w:comment w:id="47" w:author="Author" w:initials="A">
    <w:p w14:paraId="1F679D15" w14:textId="77777777" w:rsidR="0076107D" w:rsidRDefault="0076107D">
      <w:pPr>
        <w:pStyle w:val="CommentText"/>
      </w:pPr>
      <w:r>
        <w:rPr>
          <w:rStyle w:val="CommentReference"/>
        </w:rPr>
        <w:annotationRef/>
      </w:r>
    </w:p>
    <w:p w14:paraId="6501E5B3" w14:textId="77777777" w:rsidR="0076107D" w:rsidRDefault="00054882">
      <w:pPr>
        <w:pStyle w:val="CommentText"/>
      </w:pPr>
      <w:r>
        <w:rPr>
          <w:b/>
        </w:rPr>
        <w:t>E+C</w:t>
      </w:r>
      <w:r w:rsidR="0076107D">
        <w:t xml:space="preserve"> Valid conclusion clearly stated.</w:t>
      </w:r>
    </w:p>
  </w:comment>
  <w:comment w:id="48" w:author="Author" w:initials="A">
    <w:p w14:paraId="14D5F147" w14:textId="77777777" w:rsidR="00417D4E" w:rsidRDefault="00417D4E">
      <w:pPr>
        <w:pStyle w:val="CommentText"/>
      </w:pPr>
      <w:r>
        <w:rPr>
          <w:rStyle w:val="CommentReference"/>
        </w:rPr>
        <w:annotationRef/>
      </w:r>
    </w:p>
    <w:p w14:paraId="6E95DDD3" w14:textId="77777777" w:rsidR="00417D4E" w:rsidRDefault="00054882">
      <w:pPr>
        <w:pStyle w:val="CommentText"/>
      </w:pPr>
      <w:r>
        <w:rPr>
          <w:b/>
        </w:rPr>
        <w:t>E+C</w:t>
      </w:r>
      <w:r w:rsidR="00417D4E">
        <w:rPr>
          <w:rStyle w:val="CommentReference"/>
        </w:rPr>
        <w:t xml:space="preserve"> Discusses</w:t>
      </w:r>
      <w:r w:rsidR="00417D4E">
        <w:t xml:space="preserve"> contemporary work of others investigating the same issue.</w:t>
      </w:r>
    </w:p>
  </w:comment>
  <w:comment w:id="49" w:author="Author" w:initials="A">
    <w:p w14:paraId="066BC7DD" w14:textId="77777777" w:rsidR="00417D4E" w:rsidRDefault="00417D4E">
      <w:pPr>
        <w:pStyle w:val="CommentText"/>
      </w:pPr>
      <w:r>
        <w:rPr>
          <w:rStyle w:val="CommentReference"/>
        </w:rPr>
        <w:annotationRef/>
      </w:r>
    </w:p>
    <w:p w14:paraId="6FDF2573" w14:textId="77777777" w:rsidR="00417D4E" w:rsidRDefault="00054882">
      <w:pPr>
        <w:pStyle w:val="CommentText"/>
      </w:pPr>
      <w:r>
        <w:rPr>
          <w:b/>
        </w:rPr>
        <w:t>E+C</w:t>
      </w:r>
      <w:r w:rsidR="00417D4E">
        <w:t xml:space="preserve"> Reflection on the resources used and available.</w:t>
      </w:r>
    </w:p>
  </w:comment>
  <w:comment w:id="50" w:author="Author" w:initials="A">
    <w:p w14:paraId="5EACA782" w14:textId="77777777" w:rsidR="00417D4E" w:rsidRDefault="00417D4E">
      <w:pPr>
        <w:pStyle w:val="CommentText"/>
      </w:pPr>
      <w:r>
        <w:rPr>
          <w:rStyle w:val="CommentReference"/>
        </w:rPr>
        <w:annotationRef/>
      </w:r>
    </w:p>
    <w:p w14:paraId="20A31473" w14:textId="77777777" w:rsidR="00417D4E" w:rsidRDefault="00417D4E">
      <w:pPr>
        <w:pStyle w:val="CommentText"/>
      </w:pPr>
      <w:r>
        <w:rPr>
          <w:b/>
        </w:rPr>
        <w:t>C</w:t>
      </w:r>
      <w:r>
        <w:t xml:space="preserve"> Discussion of the importance of models in the development of scientific understanding.</w:t>
      </w:r>
    </w:p>
  </w:comment>
  <w:comment w:id="51" w:author="Author" w:initials="A">
    <w:p w14:paraId="2B543AAC" w14:textId="77777777" w:rsidR="00417D4E" w:rsidRDefault="00417D4E">
      <w:pPr>
        <w:pStyle w:val="CommentText"/>
      </w:pPr>
      <w:r>
        <w:rPr>
          <w:rStyle w:val="CommentReference"/>
        </w:rPr>
        <w:annotationRef/>
      </w:r>
    </w:p>
    <w:p w14:paraId="595BA97B" w14:textId="77777777" w:rsidR="00417D4E" w:rsidRDefault="00054882">
      <w:pPr>
        <w:pStyle w:val="CommentText"/>
      </w:pPr>
      <w:r>
        <w:rPr>
          <w:b/>
        </w:rPr>
        <w:t>E+C</w:t>
      </w:r>
      <w:r w:rsidR="00417D4E">
        <w:t xml:space="preserve"> Suggestions for other areas for related investigation.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0C6BA6" w15:done="0"/>
  <w15:commentEx w15:paraId="04C398EA" w15:done="0"/>
  <w15:commentEx w15:paraId="2098247F" w15:done="0"/>
  <w15:commentEx w15:paraId="72728053" w15:done="0"/>
  <w15:commentEx w15:paraId="1BB28396" w15:done="0"/>
  <w15:commentEx w15:paraId="20F23C60" w15:done="0"/>
  <w15:commentEx w15:paraId="73E5CF04" w15:done="0"/>
  <w15:commentEx w15:paraId="0DAD5F2E" w15:done="0"/>
  <w15:commentEx w15:paraId="75FF3DE0" w15:done="0"/>
  <w15:commentEx w15:paraId="7BA7C13C" w15:done="0"/>
  <w15:commentEx w15:paraId="21346BE4" w15:done="0"/>
  <w15:commentEx w15:paraId="0AF222BC" w15:done="0"/>
  <w15:commentEx w15:paraId="4400AAD8" w15:done="0"/>
  <w15:commentEx w15:paraId="663CD8A2" w15:done="0"/>
  <w15:commentEx w15:paraId="545987B2" w15:done="0"/>
  <w15:commentEx w15:paraId="62FC8C08" w15:done="0"/>
  <w15:commentEx w15:paraId="290D06E2" w15:done="0"/>
  <w15:commentEx w15:paraId="39018E01" w15:done="0"/>
  <w15:commentEx w15:paraId="36F31987" w15:done="0"/>
  <w15:commentEx w15:paraId="253C4C3D" w15:done="0"/>
  <w15:commentEx w15:paraId="299C4A66" w15:done="0"/>
  <w15:commentEx w15:paraId="6358F30E" w15:done="0"/>
  <w15:commentEx w15:paraId="231DEFDF" w15:done="0"/>
  <w15:commentEx w15:paraId="53FCAF67" w15:done="0"/>
  <w15:commentEx w15:paraId="39E4FDF5" w15:done="0"/>
  <w15:commentEx w15:paraId="1A5690DB" w15:done="0"/>
  <w15:commentEx w15:paraId="44517849" w15:done="0"/>
  <w15:commentEx w15:paraId="4A560B99" w15:done="0"/>
  <w15:commentEx w15:paraId="5D7C841D" w15:done="0"/>
  <w15:commentEx w15:paraId="51791A75" w15:done="0"/>
  <w15:commentEx w15:paraId="3C2B1A55" w15:done="0"/>
  <w15:commentEx w15:paraId="36C400E1" w15:done="0"/>
  <w15:commentEx w15:paraId="148F5972" w15:done="0"/>
  <w15:commentEx w15:paraId="4314ACEE" w15:done="0"/>
  <w15:commentEx w15:paraId="6F1A7794" w15:done="0"/>
  <w15:commentEx w15:paraId="39A3B962" w15:done="0"/>
  <w15:commentEx w15:paraId="3087BE64" w15:done="0"/>
  <w15:commentEx w15:paraId="27C5E6B4" w15:done="0"/>
  <w15:commentEx w15:paraId="4DCA6BBD" w15:done="0"/>
  <w15:commentEx w15:paraId="70F9EE9E" w15:done="0"/>
  <w15:commentEx w15:paraId="2FB58F21" w15:done="0"/>
  <w15:commentEx w15:paraId="4644786B" w15:done="0"/>
  <w15:commentEx w15:paraId="0118EC70" w15:done="0"/>
  <w15:commentEx w15:paraId="29B6EF30" w15:done="0"/>
  <w15:commentEx w15:paraId="05E1C769" w15:done="0"/>
  <w15:commentEx w15:paraId="75BE44F0" w15:done="0"/>
  <w15:commentEx w15:paraId="6501E5B3" w15:done="0"/>
  <w15:commentEx w15:paraId="6E95DDD3" w15:done="0"/>
  <w15:commentEx w15:paraId="6FDF2573" w15:done="0"/>
  <w15:commentEx w15:paraId="20A31473" w15:done="0"/>
  <w15:commentEx w15:paraId="595BA97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39501F" w14:textId="77777777" w:rsidR="001A20F8" w:rsidRDefault="001A20F8" w:rsidP="009C7CCB">
      <w:r>
        <w:separator/>
      </w:r>
    </w:p>
  </w:endnote>
  <w:endnote w:type="continuationSeparator" w:id="0">
    <w:p w14:paraId="503506A1" w14:textId="77777777" w:rsidR="001A20F8" w:rsidRDefault="001A20F8" w:rsidP="009C7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Myriad Pro">
    <w:charset w:val="00"/>
    <w:family w:val="auto"/>
    <w:pitch w:val="variable"/>
    <w:sig w:usb0="20000287" w:usb1="00000001" w:usb2="00000000" w:usb3="00000000" w:csb0="0000019F" w:csb1="00000000"/>
  </w:font>
  <w:font w:name="Helvetica">
    <w:panose1 w:val="020B0604020202020204"/>
    <w:charset w:val="00"/>
    <w:family w:val="swiss"/>
    <w:pitch w:val="variable"/>
    <w:sig w:usb0="E0002AFF" w:usb1="C0007843" w:usb2="00000009" w:usb3="00000000" w:csb0="000001FF" w:csb1="00000000"/>
  </w:font>
  <w:font w:name="Helvetica Neue Light">
    <w:altName w:val="Microsoft YaHei"/>
    <w:charset w:val="00"/>
    <w:family w:val="auto"/>
    <w:pitch w:val="variable"/>
    <w:sig w:usb0="00000001" w:usb1="5000205B" w:usb2="00000002" w:usb3="00000000" w:csb0="00000007" w:csb1="00000000"/>
  </w:font>
  <w:font w:name="Helvetica Neue">
    <w:altName w:val="Malgun Gothic"/>
    <w:charset w:val="00"/>
    <w:family w:val="auto"/>
    <w:pitch w:val="variable"/>
    <w:sig w:usb0="00000003"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3B7A1" w14:textId="77777777" w:rsidR="00CC15F5" w:rsidRDefault="002F52F5" w:rsidP="00417C63">
    <w:pPr>
      <w:pStyle w:val="Footer"/>
      <w:framePr w:wrap="around" w:vAnchor="text" w:hAnchor="margin" w:xAlign="right" w:y="1"/>
      <w:rPr>
        <w:rStyle w:val="PageNumber"/>
      </w:rPr>
    </w:pPr>
    <w:r>
      <w:rPr>
        <w:rStyle w:val="PageNumber"/>
      </w:rPr>
      <w:fldChar w:fldCharType="begin"/>
    </w:r>
    <w:r w:rsidR="00CC15F5">
      <w:rPr>
        <w:rStyle w:val="PageNumber"/>
      </w:rPr>
      <w:instrText xml:space="preserve">PAGE  </w:instrText>
    </w:r>
    <w:r>
      <w:rPr>
        <w:rStyle w:val="PageNumber"/>
      </w:rPr>
      <w:fldChar w:fldCharType="end"/>
    </w:r>
  </w:p>
  <w:p w14:paraId="20B885E4" w14:textId="77777777" w:rsidR="00CC15F5" w:rsidRDefault="00CC15F5" w:rsidP="00417C6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D19AB" w14:textId="77777777" w:rsidR="00CC15F5" w:rsidRDefault="002F52F5" w:rsidP="00417C63">
    <w:pPr>
      <w:pStyle w:val="Footer"/>
      <w:framePr w:wrap="around" w:vAnchor="text" w:hAnchor="margin" w:xAlign="right" w:y="1"/>
      <w:rPr>
        <w:rStyle w:val="PageNumber"/>
      </w:rPr>
    </w:pPr>
    <w:r>
      <w:rPr>
        <w:rStyle w:val="PageNumber"/>
      </w:rPr>
      <w:fldChar w:fldCharType="begin"/>
    </w:r>
    <w:r w:rsidR="00CC15F5">
      <w:rPr>
        <w:rStyle w:val="PageNumber"/>
      </w:rPr>
      <w:instrText xml:space="preserve">PAGE  </w:instrText>
    </w:r>
    <w:r>
      <w:rPr>
        <w:rStyle w:val="PageNumber"/>
      </w:rPr>
      <w:fldChar w:fldCharType="separate"/>
    </w:r>
    <w:r w:rsidR="0002478E">
      <w:rPr>
        <w:rStyle w:val="PageNumber"/>
        <w:noProof/>
      </w:rPr>
      <w:t>2</w:t>
    </w:r>
    <w:r>
      <w:rPr>
        <w:rStyle w:val="PageNumber"/>
      </w:rPr>
      <w:fldChar w:fldCharType="end"/>
    </w:r>
  </w:p>
  <w:p w14:paraId="128E630E" w14:textId="77777777" w:rsidR="00CC15F5" w:rsidRDefault="00CC15F5" w:rsidP="00417C6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1E12C" w14:textId="77777777" w:rsidR="000E7783" w:rsidRDefault="000E77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F307F3" w14:textId="77777777" w:rsidR="001A20F8" w:rsidRDefault="001A20F8" w:rsidP="009C7CCB">
      <w:r>
        <w:separator/>
      </w:r>
    </w:p>
  </w:footnote>
  <w:footnote w:type="continuationSeparator" w:id="0">
    <w:p w14:paraId="26AD03EB" w14:textId="77777777" w:rsidR="001A20F8" w:rsidRDefault="001A20F8" w:rsidP="009C7C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E04F0" w14:textId="77777777" w:rsidR="000E7783" w:rsidRDefault="000E77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6E6E2" w14:textId="77777777" w:rsidR="000E7783" w:rsidRDefault="000E77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A0618" w14:textId="77777777" w:rsidR="000E7783" w:rsidRDefault="000E77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167D92"/>
    <w:multiLevelType w:val="hybridMultilevel"/>
    <w:tmpl w:val="543E4C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00251E7"/>
    <w:multiLevelType w:val="hybridMultilevel"/>
    <w:tmpl w:val="B69C1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6BB400E"/>
    <w:multiLevelType w:val="hybridMultilevel"/>
    <w:tmpl w:val="14100E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E4B649E"/>
    <w:multiLevelType w:val="hybridMultilevel"/>
    <w:tmpl w:val="A1082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346DB6"/>
    <w:multiLevelType w:val="hybridMultilevel"/>
    <w:tmpl w:val="4FFC0B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59A1511"/>
    <w:multiLevelType w:val="hybridMultilevel"/>
    <w:tmpl w:val="A054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A423924"/>
    <w:multiLevelType w:val="hybridMultilevel"/>
    <w:tmpl w:val="98D801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CA13FED"/>
    <w:multiLevelType w:val="multilevel"/>
    <w:tmpl w:val="346ED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55637A2"/>
    <w:multiLevelType w:val="hybridMultilevel"/>
    <w:tmpl w:val="1F30F5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A13737C"/>
    <w:multiLevelType w:val="hybridMultilevel"/>
    <w:tmpl w:val="B5924BCA"/>
    <w:lvl w:ilvl="0" w:tplc="2A86AB1A">
      <w:start w:val="1"/>
      <w:numFmt w:val="decimal"/>
      <w:lvlText w:val="%1"/>
      <w:lvlJc w:val="left"/>
      <w:pPr>
        <w:ind w:left="720" w:hanging="360"/>
      </w:pPr>
      <w:rPr>
        <w:rFonts w:eastAsia="Times New Roman" w:cs="Times New Roman"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4BEF4F4F"/>
    <w:multiLevelType w:val="hybridMultilevel"/>
    <w:tmpl w:val="A65C80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C9E088A"/>
    <w:multiLevelType w:val="hybridMultilevel"/>
    <w:tmpl w:val="7AD600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EB35D01"/>
    <w:multiLevelType w:val="hybridMultilevel"/>
    <w:tmpl w:val="8C504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94B4A81"/>
    <w:multiLevelType w:val="hybridMultilevel"/>
    <w:tmpl w:val="04E871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5C76671E"/>
    <w:multiLevelType w:val="hybridMultilevel"/>
    <w:tmpl w:val="789C82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62CF70E3"/>
    <w:multiLevelType w:val="hybridMultilevel"/>
    <w:tmpl w:val="C61004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67A27B37"/>
    <w:multiLevelType w:val="hybridMultilevel"/>
    <w:tmpl w:val="A0FEA5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67AE4D01"/>
    <w:multiLevelType w:val="hybridMultilevel"/>
    <w:tmpl w:val="561CEBD0"/>
    <w:lvl w:ilvl="0" w:tplc="08090001">
      <w:start w:val="1"/>
      <w:numFmt w:val="bullet"/>
      <w:lvlText w:val=""/>
      <w:lvlJc w:val="left"/>
      <w:pPr>
        <w:ind w:left="209" w:hanging="360"/>
      </w:pPr>
      <w:rPr>
        <w:rFonts w:ascii="Symbol" w:hAnsi="Symbol" w:hint="default"/>
      </w:rPr>
    </w:lvl>
    <w:lvl w:ilvl="1" w:tplc="08090003" w:tentative="1">
      <w:start w:val="1"/>
      <w:numFmt w:val="bullet"/>
      <w:lvlText w:val="o"/>
      <w:lvlJc w:val="left"/>
      <w:pPr>
        <w:ind w:left="929" w:hanging="360"/>
      </w:pPr>
      <w:rPr>
        <w:rFonts w:ascii="Courier New" w:hAnsi="Courier New" w:cs="Courier New" w:hint="default"/>
      </w:rPr>
    </w:lvl>
    <w:lvl w:ilvl="2" w:tplc="08090005" w:tentative="1">
      <w:start w:val="1"/>
      <w:numFmt w:val="bullet"/>
      <w:lvlText w:val=""/>
      <w:lvlJc w:val="left"/>
      <w:pPr>
        <w:ind w:left="1649" w:hanging="360"/>
      </w:pPr>
      <w:rPr>
        <w:rFonts w:ascii="Wingdings" w:hAnsi="Wingdings" w:hint="default"/>
      </w:rPr>
    </w:lvl>
    <w:lvl w:ilvl="3" w:tplc="08090001" w:tentative="1">
      <w:start w:val="1"/>
      <w:numFmt w:val="bullet"/>
      <w:lvlText w:val=""/>
      <w:lvlJc w:val="left"/>
      <w:pPr>
        <w:ind w:left="2369" w:hanging="360"/>
      </w:pPr>
      <w:rPr>
        <w:rFonts w:ascii="Symbol" w:hAnsi="Symbol" w:hint="default"/>
      </w:rPr>
    </w:lvl>
    <w:lvl w:ilvl="4" w:tplc="08090003" w:tentative="1">
      <w:start w:val="1"/>
      <w:numFmt w:val="bullet"/>
      <w:lvlText w:val="o"/>
      <w:lvlJc w:val="left"/>
      <w:pPr>
        <w:ind w:left="3089" w:hanging="360"/>
      </w:pPr>
      <w:rPr>
        <w:rFonts w:ascii="Courier New" w:hAnsi="Courier New" w:cs="Courier New" w:hint="default"/>
      </w:rPr>
    </w:lvl>
    <w:lvl w:ilvl="5" w:tplc="08090005" w:tentative="1">
      <w:start w:val="1"/>
      <w:numFmt w:val="bullet"/>
      <w:lvlText w:val=""/>
      <w:lvlJc w:val="left"/>
      <w:pPr>
        <w:ind w:left="3809" w:hanging="360"/>
      </w:pPr>
      <w:rPr>
        <w:rFonts w:ascii="Wingdings" w:hAnsi="Wingdings" w:hint="default"/>
      </w:rPr>
    </w:lvl>
    <w:lvl w:ilvl="6" w:tplc="08090001" w:tentative="1">
      <w:start w:val="1"/>
      <w:numFmt w:val="bullet"/>
      <w:lvlText w:val=""/>
      <w:lvlJc w:val="left"/>
      <w:pPr>
        <w:ind w:left="4529" w:hanging="360"/>
      </w:pPr>
      <w:rPr>
        <w:rFonts w:ascii="Symbol" w:hAnsi="Symbol" w:hint="default"/>
      </w:rPr>
    </w:lvl>
    <w:lvl w:ilvl="7" w:tplc="08090003" w:tentative="1">
      <w:start w:val="1"/>
      <w:numFmt w:val="bullet"/>
      <w:lvlText w:val="o"/>
      <w:lvlJc w:val="left"/>
      <w:pPr>
        <w:ind w:left="5249" w:hanging="360"/>
      </w:pPr>
      <w:rPr>
        <w:rFonts w:ascii="Courier New" w:hAnsi="Courier New" w:cs="Courier New" w:hint="default"/>
      </w:rPr>
    </w:lvl>
    <w:lvl w:ilvl="8" w:tplc="08090005" w:tentative="1">
      <w:start w:val="1"/>
      <w:numFmt w:val="bullet"/>
      <w:lvlText w:val=""/>
      <w:lvlJc w:val="left"/>
      <w:pPr>
        <w:ind w:left="5969" w:hanging="360"/>
      </w:pPr>
      <w:rPr>
        <w:rFonts w:ascii="Wingdings" w:hAnsi="Wingdings" w:hint="default"/>
      </w:rPr>
    </w:lvl>
  </w:abstractNum>
  <w:abstractNum w:abstractNumId="19">
    <w:nsid w:val="67FF6CB0"/>
    <w:multiLevelType w:val="hybridMultilevel"/>
    <w:tmpl w:val="E59066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6AFA40CE"/>
    <w:multiLevelType w:val="hybridMultilevel"/>
    <w:tmpl w:val="E41CBF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6F5C7D2B"/>
    <w:multiLevelType w:val="hybridMultilevel"/>
    <w:tmpl w:val="71B480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71EE7558"/>
    <w:multiLevelType w:val="hybridMultilevel"/>
    <w:tmpl w:val="135024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73E67D5A"/>
    <w:multiLevelType w:val="hybridMultilevel"/>
    <w:tmpl w:val="4FAE2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4"/>
  </w:num>
  <w:num w:numId="3">
    <w:abstractNumId w:val="16"/>
  </w:num>
  <w:num w:numId="4">
    <w:abstractNumId w:val="15"/>
  </w:num>
  <w:num w:numId="5">
    <w:abstractNumId w:val="2"/>
  </w:num>
  <w:num w:numId="6">
    <w:abstractNumId w:val="13"/>
  </w:num>
  <w:num w:numId="7">
    <w:abstractNumId w:val="9"/>
  </w:num>
  <w:num w:numId="8">
    <w:abstractNumId w:val="21"/>
  </w:num>
  <w:num w:numId="9">
    <w:abstractNumId w:val="1"/>
  </w:num>
  <w:num w:numId="10">
    <w:abstractNumId w:val="23"/>
  </w:num>
  <w:num w:numId="11">
    <w:abstractNumId w:val="12"/>
  </w:num>
  <w:num w:numId="12">
    <w:abstractNumId w:val="18"/>
  </w:num>
  <w:num w:numId="13">
    <w:abstractNumId w:val="14"/>
  </w:num>
  <w:num w:numId="14">
    <w:abstractNumId w:val="19"/>
  </w:num>
  <w:num w:numId="15">
    <w:abstractNumId w:val="5"/>
  </w:num>
  <w:num w:numId="16">
    <w:abstractNumId w:val="3"/>
  </w:num>
  <w:num w:numId="17">
    <w:abstractNumId w:val="17"/>
  </w:num>
  <w:num w:numId="18">
    <w:abstractNumId w:val="7"/>
  </w:num>
  <w:num w:numId="19">
    <w:abstractNumId w:val="22"/>
  </w:num>
  <w:num w:numId="20">
    <w:abstractNumId w:val="11"/>
  </w:num>
  <w:num w:numId="21">
    <w:abstractNumId w:val="20"/>
  </w:num>
  <w:num w:numId="22">
    <w:abstractNumId w:val="10"/>
  </w:num>
  <w:num w:numId="23">
    <w:abstractNumId w:val="6"/>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1536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688"/>
    <w:rsid w:val="000015A8"/>
    <w:rsid w:val="0001470C"/>
    <w:rsid w:val="00016126"/>
    <w:rsid w:val="0002478E"/>
    <w:rsid w:val="00036F37"/>
    <w:rsid w:val="00037128"/>
    <w:rsid w:val="00043304"/>
    <w:rsid w:val="000457CF"/>
    <w:rsid w:val="0005256E"/>
    <w:rsid w:val="00054882"/>
    <w:rsid w:val="0006657F"/>
    <w:rsid w:val="000703D9"/>
    <w:rsid w:val="00073D62"/>
    <w:rsid w:val="00081355"/>
    <w:rsid w:val="0008489E"/>
    <w:rsid w:val="0009657D"/>
    <w:rsid w:val="000A069E"/>
    <w:rsid w:val="000A1997"/>
    <w:rsid w:val="000A1CEC"/>
    <w:rsid w:val="000A344D"/>
    <w:rsid w:val="000A43ED"/>
    <w:rsid w:val="000A7483"/>
    <w:rsid w:val="000C3288"/>
    <w:rsid w:val="000D56A8"/>
    <w:rsid w:val="000E7783"/>
    <w:rsid w:val="000F6CA1"/>
    <w:rsid w:val="000F7A20"/>
    <w:rsid w:val="00110A7F"/>
    <w:rsid w:val="0011334D"/>
    <w:rsid w:val="001428C6"/>
    <w:rsid w:val="00155208"/>
    <w:rsid w:val="00161BB9"/>
    <w:rsid w:val="00176386"/>
    <w:rsid w:val="001A20F8"/>
    <w:rsid w:val="001A5CDB"/>
    <w:rsid w:val="001C71FC"/>
    <w:rsid w:val="001E0945"/>
    <w:rsid w:val="001E3B0F"/>
    <w:rsid w:val="00200816"/>
    <w:rsid w:val="00201DFC"/>
    <w:rsid w:val="00217E96"/>
    <w:rsid w:val="00224EF3"/>
    <w:rsid w:val="0023118A"/>
    <w:rsid w:val="00236ECA"/>
    <w:rsid w:val="00251178"/>
    <w:rsid w:val="002659BF"/>
    <w:rsid w:val="00267A5E"/>
    <w:rsid w:val="002835AB"/>
    <w:rsid w:val="002B4C60"/>
    <w:rsid w:val="002C6A5F"/>
    <w:rsid w:val="002D230B"/>
    <w:rsid w:val="002F1BC7"/>
    <w:rsid w:val="002F52F5"/>
    <w:rsid w:val="00307948"/>
    <w:rsid w:val="00321FC7"/>
    <w:rsid w:val="00370CCD"/>
    <w:rsid w:val="0037141D"/>
    <w:rsid w:val="00375379"/>
    <w:rsid w:val="003936FC"/>
    <w:rsid w:val="00394243"/>
    <w:rsid w:val="00396706"/>
    <w:rsid w:val="00396DF2"/>
    <w:rsid w:val="003B620E"/>
    <w:rsid w:val="003C13BE"/>
    <w:rsid w:val="003C1D37"/>
    <w:rsid w:val="003C416B"/>
    <w:rsid w:val="003C48CD"/>
    <w:rsid w:val="003C4F0C"/>
    <w:rsid w:val="003D6675"/>
    <w:rsid w:val="003D76C8"/>
    <w:rsid w:val="003F641E"/>
    <w:rsid w:val="00400F23"/>
    <w:rsid w:val="004153B8"/>
    <w:rsid w:val="00417C63"/>
    <w:rsid w:val="00417D4E"/>
    <w:rsid w:val="004214AF"/>
    <w:rsid w:val="00422F8C"/>
    <w:rsid w:val="004467CB"/>
    <w:rsid w:val="00462F06"/>
    <w:rsid w:val="00495E3F"/>
    <w:rsid w:val="00496CE5"/>
    <w:rsid w:val="004B1D10"/>
    <w:rsid w:val="004C132C"/>
    <w:rsid w:val="004C1E97"/>
    <w:rsid w:val="004C5BD1"/>
    <w:rsid w:val="004D188E"/>
    <w:rsid w:val="004E09BE"/>
    <w:rsid w:val="004E2933"/>
    <w:rsid w:val="004E4358"/>
    <w:rsid w:val="004E50E8"/>
    <w:rsid w:val="00514EB7"/>
    <w:rsid w:val="00524DB6"/>
    <w:rsid w:val="0053519D"/>
    <w:rsid w:val="00544C3F"/>
    <w:rsid w:val="00554BB6"/>
    <w:rsid w:val="00567758"/>
    <w:rsid w:val="00592316"/>
    <w:rsid w:val="00597A87"/>
    <w:rsid w:val="005A08DD"/>
    <w:rsid w:val="005A2389"/>
    <w:rsid w:val="005B0918"/>
    <w:rsid w:val="005B32F7"/>
    <w:rsid w:val="005C27DF"/>
    <w:rsid w:val="005C76FA"/>
    <w:rsid w:val="005E03F3"/>
    <w:rsid w:val="005E05B0"/>
    <w:rsid w:val="005E3708"/>
    <w:rsid w:val="005F1FE0"/>
    <w:rsid w:val="005F3274"/>
    <w:rsid w:val="006060F6"/>
    <w:rsid w:val="00625DD9"/>
    <w:rsid w:val="006374BF"/>
    <w:rsid w:val="00643270"/>
    <w:rsid w:val="00647407"/>
    <w:rsid w:val="00657BA1"/>
    <w:rsid w:val="0067073A"/>
    <w:rsid w:val="006830AB"/>
    <w:rsid w:val="00684BBA"/>
    <w:rsid w:val="0069067B"/>
    <w:rsid w:val="006C45AD"/>
    <w:rsid w:val="006D7698"/>
    <w:rsid w:val="006D7BFC"/>
    <w:rsid w:val="006E2751"/>
    <w:rsid w:val="006E5B71"/>
    <w:rsid w:val="00700B90"/>
    <w:rsid w:val="007037C4"/>
    <w:rsid w:val="007248C5"/>
    <w:rsid w:val="00724E8F"/>
    <w:rsid w:val="00735441"/>
    <w:rsid w:val="00746AE6"/>
    <w:rsid w:val="00754560"/>
    <w:rsid w:val="00757980"/>
    <w:rsid w:val="00760178"/>
    <w:rsid w:val="0076107D"/>
    <w:rsid w:val="00766DCC"/>
    <w:rsid w:val="0079427A"/>
    <w:rsid w:val="00794314"/>
    <w:rsid w:val="007B132B"/>
    <w:rsid w:val="007B1FBB"/>
    <w:rsid w:val="007B69E2"/>
    <w:rsid w:val="007C4073"/>
    <w:rsid w:val="007E678E"/>
    <w:rsid w:val="007F165F"/>
    <w:rsid w:val="00814EBB"/>
    <w:rsid w:val="00821821"/>
    <w:rsid w:val="00821B7C"/>
    <w:rsid w:val="008316B2"/>
    <w:rsid w:val="008419EA"/>
    <w:rsid w:val="00844B2A"/>
    <w:rsid w:val="00857730"/>
    <w:rsid w:val="00877822"/>
    <w:rsid w:val="00885111"/>
    <w:rsid w:val="008A0910"/>
    <w:rsid w:val="008C2591"/>
    <w:rsid w:val="008F3379"/>
    <w:rsid w:val="008F7DF4"/>
    <w:rsid w:val="00911D01"/>
    <w:rsid w:val="00930C72"/>
    <w:rsid w:val="00941324"/>
    <w:rsid w:val="00942757"/>
    <w:rsid w:val="009527B1"/>
    <w:rsid w:val="00961E15"/>
    <w:rsid w:val="00993286"/>
    <w:rsid w:val="009A51B8"/>
    <w:rsid w:val="009A5ED2"/>
    <w:rsid w:val="009C7CCB"/>
    <w:rsid w:val="009C7D5E"/>
    <w:rsid w:val="009D72F9"/>
    <w:rsid w:val="009E3D17"/>
    <w:rsid w:val="009E6667"/>
    <w:rsid w:val="00A102DC"/>
    <w:rsid w:val="00A13470"/>
    <w:rsid w:val="00A15EC3"/>
    <w:rsid w:val="00A254EF"/>
    <w:rsid w:val="00A36392"/>
    <w:rsid w:val="00A47654"/>
    <w:rsid w:val="00A61B51"/>
    <w:rsid w:val="00A64204"/>
    <w:rsid w:val="00A66232"/>
    <w:rsid w:val="00A71B32"/>
    <w:rsid w:val="00A92216"/>
    <w:rsid w:val="00AB2493"/>
    <w:rsid w:val="00AB3688"/>
    <w:rsid w:val="00AB3CAD"/>
    <w:rsid w:val="00AB7E9E"/>
    <w:rsid w:val="00AC51E8"/>
    <w:rsid w:val="00AE1F89"/>
    <w:rsid w:val="00AE2011"/>
    <w:rsid w:val="00AE4A8D"/>
    <w:rsid w:val="00AF09B1"/>
    <w:rsid w:val="00B249AC"/>
    <w:rsid w:val="00B267A1"/>
    <w:rsid w:val="00B27F82"/>
    <w:rsid w:val="00B35A7A"/>
    <w:rsid w:val="00B36F4E"/>
    <w:rsid w:val="00B4131D"/>
    <w:rsid w:val="00B42060"/>
    <w:rsid w:val="00B5090E"/>
    <w:rsid w:val="00B630CE"/>
    <w:rsid w:val="00B70A11"/>
    <w:rsid w:val="00B73F11"/>
    <w:rsid w:val="00B75B58"/>
    <w:rsid w:val="00B96E52"/>
    <w:rsid w:val="00BB106F"/>
    <w:rsid w:val="00BB11BA"/>
    <w:rsid w:val="00BB1F5E"/>
    <w:rsid w:val="00BC7270"/>
    <w:rsid w:val="00BD0628"/>
    <w:rsid w:val="00BD3FCA"/>
    <w:rsid w:val="00BD4376"/>
    <w:rsid w:val="00BF1EA9"/>
    <w:rsid w:val="00BF4B9C"/>
    <w:rsid w:val="00C11E7F"/>
    <w:rsid w:val="00C11EA0"/>
    <w:rsid w:val="00C12AD6"/>
    <w:rsid w:val="00C2259B"/>
    <w:rsid w:val="00C24C3C"/>
    <w:rsid w:val="00C30400"/>
    <w:rsid w:val="00C35D88"/>
    <w:rsid w:val="00C646F4"/>
    <w:rsid w:val="00C84AA1"/>
    <w:rsid w:val="00CB7FCC"/>
    <w:rsid w:val="00CC15F5"/>
    <w:rsid w:val="00CC57A3"/>
    <w:rsid w:val="00CC6EC5"/>
    <w:rsid w:val="00CC747E"/>
    <w:rsid w:val="00CD1D30"/>
    <w:rsid w:val="00CD4EEE"/>
    <w:rsid w:val="00CE38E0"/>
    <w:rsid w:val="00CE7E16"/>
    <w:rsid w:val="00CF34B7"/>
    <w:rsid w:val="00CF4844"/>
    <w:rsid w:val="00D07296"/>
    <w:rsid w:val="00D31BD6"/>
    <w:rsid w:val="00D34C81"/>
    <w:rsid w:val="00D56589"/>
    <w:rsid w:val="00D57D93"/>
    <w:rsid w:val="00D62C55"/>
    <w:rsid w:val="00D676FC"/>
    <w:rsid w:val="00D768D8"/>
    <w:rsid w:val="00D774EA"/>
    <w:rsid w:val="00D867F7"/>
    <w:rsid w:val="00D97CA7"/>
    <w:rsid w:val="00DA31E1"/>
    <w:rsid w:val="00DA3ACD"/>
    <w:rsid w:val="00DA447D"/>
    <w:rsid w:val="00DB712F"/>
    <w:rsid w:val="00DB7AF4"/>
    <w:rsid w:val="00DD00A2"/>
    <w:rsid w:val="00DE236D"/>
    <w:rsid w:val="00DE59AA"/>
    <w:rsid w:val="00DF405B"/>
    <w:rsid w:val="00E01105"/>
    <w:rsid w:val="00E01F60"/>
    <w:rsid w:val="00E07B17"/>
    <w:rsid w:val="00E15583"/>
    <w:rsid w:val="00E30C73"/>
    <w:rsid w:val="00E33689"/>
    <w:rsid w:val="00E43E86"/>
    <w:rsid w:val="00E568E6"/>
    <w:rsid w:val="00E56F1D"/>
    <w:rsid w:val="00E61382"/>
    <w:rsid w:val="00E64AAB"/>
    <w:rsid w:val="00E6516E"/>
    <w:rsid w:val="00E67F58"/>
    <w:rsid w:val="00E7243F"/>
    <w:rsid w:val="00E81CEA"/>
    <w:rsid w:val="00E83B3B"/>
    <w:rsid w:val="00EA7A50"/>
    <w:rsid w:val="00EB3D01"/>
    <w:rsid w:val="00EC2C12"/>
    <w:rsid w:val="00EC5021"/>
    <w:rsid w:val="00ED37ED"/>
    <w:rsid w:val="00ED71F8"/>
    <w:rsid w:val="00EE7666"/>
    <w:rsid w:val="00EF7B4D"/>
    <w:rsid w:val="00F03FE6"/>
    <w:rsid w:val="00F05DC8"/>
    <w:rsid w:val="00F23C34"/>
    <w:rsid w:val="00F33E54"/>
    <w:rsid w:val="00F44E43"/>
    <w:rsid w:val="00F47360"/>
    <w:rsid w:val="00F558F2"/>
    <w:rsid w:val="00F560C0"/>
    <w:rsid w:val="00F56E00"/>
    <w:rsid w:val="00F75C36"/>
    <w:rsid w:val="00F84876"/>
    <w:rsid w:val="00FB7E92"/>
    <w:rsid w:val="00FC7E78"/>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4"/>
    <o:shapelayout v:ext="edit">
      <o:idmap v:ext="edit" data="1"/>
    </o:shapelayout>
  </w:shapeDefaults>
  <w:decimalSymbol w:val="."/>
  <w:listSeparator w:val=","/>
  <w14:docId w14:val="63987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389"/>
    <w:rPr>
      <w:rFonts w:ascii="Arial" w:hAnsi="Arial"/>
      <w:lang w:val="en-GB"/>
    </w:rPr>
  </w:style>
  <w:style w:type="paragraph" w:styleId="Heading1">
    <w:name w:val="heading 1"/>
    <w:basedOn w:val="Normal"/>
    <w:link w:val="Heading1Char"/>
    <w:uiPriority w:val="9"/>
    <w:qFormat/>
    <w:rsid w:val="003F641E"/>
    <w:pPr>
      <w:spacing w:before="100" w:beforeAutospacing="1" w:after="100" w:afterAutospacing="1"/>
      <w:outlineLvl w:val="0"/>
    </w:pPr>
    <w:rPr>
      <w:rFonts w:ascii="Times" w:hAnsi="Times"/>
      <w:b/>
      <w:bCs/>
      <w:kern w:val="36"/>
      <w:sz w:val="48"/>
      <w:szCs w:val="48"/>
      <w:lang w:val="en-NZ"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5C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5CDB"/>
    <w:rPr>
      <w:rFonts w:ascii="Lucida Grande" w:hAnsi="Lucida Grande" w:cs="Lucida Grande"/>
      <w:sz w:val="18"/>
      <w:szCs w:val="18"/>
      <w:lang w:val="en-GB"/>
    </w:rPr>
  </w:style>
  <w:style w:type="character" w:styleId="Hyperlink">
    <w:name w:val="Hyperlink"/>
    <w:basedOn w:val="DefaultParagraphFont"/>
    <w:uiPriority w:val="99"/>
    <w:unhideWhenUsed/>
    <w:rsid w:val="00F84876"/>
    <w:rPr>
      <w:color w:val="0000FF" w:themeColor="hyperlink"/>
      <w:u w:val="single"/>
    </w:rPr>
  </w:style>
  <w:style w:type="character" w:customStyle="1" w:styleId="apple-converted-space">
    <w:name w:val="apple-converted-space"/>
    <w:basedOn w:val="DefaultParagraphFont"/>
    <w:rsid w:val="006830AB"/>
  </w:style>
  <w:style w:type="character" w:styleId="HTMLCite">
    <w:name w:val="HTML Cite"/>
    <w:basedOn w:val="DefaultParagraphFont"/>
    <w:uiPriority w:val="99"/>
    <w:semiHidden/>
    <w:unhideWhenUsed/>
    <w:rsid w:val="009E6667"/>
    <w:rPr>
      <w:i/>
      <w:iCs/>
    </w:rPr>
  </w:style>
  <w:style w:type="character" w:styleId="FollowedHyperlink">
    <w:name w:val="FollowedHyperlink"/>
    <w:basedOn w:val="DefaultParagraphFont"/>
    <w:uiPriority w:val="99"/>
    <w:semiHidden/>
    <w:unhideWhenUsed/>
    <w:rsid w:val="004E50E8"/>
    <w:rPr>
      <w:color w:val="800080" w:themeColor="followedHyperlink"/>
      <w:u w:val="single"/>
    </w:rPr>
  </w:style>
  <w:style w:type="paragraph" w:styleId="ListParagraph">
    <w:name w:val="List Paragraph"/>
    <w:basedOn w:val="Normal"/>
    <w:uiPriority w:val="34"/>
    <w:qFormat/>
    <w:rsid w:val="00224EF3"/>
    <w:pPr>
      <w:ind w:left="720"/>
      <w:contextualSpacing/>
    </w:pPr>
  </w:style>
  <w:style w:type="character" w:customStyle="1" w:styleId="fn">
    <w:name w:val="fn"/>
    <w:basedOn w:val="DefaultParagraphFont"/>
    <w:rsid w:val="009C7D5E"/>
  </w:style>
  <w:style w:type="table" w:styleId="TableGrid">
    <w:name w:val="Table Grid"/>
    <w:basedOn w:val="TableNormal"/>
    <w:uiPriority w:val="59"/>
    <w:rsid w:val="00C11E7F"/>
    <w:rPr>
      <w:sz w:val="22"/>
      <w:szCs w:val="22"/>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42">
    <w:name w:val="Pa42"/>
    <w:basedOn w:val="Normal"/>
    <w:next w:val="Normal"/>
    <w:uiPriority w:val="99"/>
    <w:rsid w:val="00C11E7F"/>
    <w:pPr>
      <w:autoSpaceDE w:val="0"/>
      <w:autoSpaceDN w:val="0"/>
      <w:adjustRightInd w:val="0"/>
      <w:spacing w:line="191" w:lineRule="atLeast"/>
    </w:pPr>
    <w:rPr>
      <w:rFonts w:ascii="Myriad Pro" w:hAnsi="Myriad Pro"/>
      <w:lang w:val="en-CA" w:eastAsia="en-CA"/>
    </w:rPr>
  </w:style>
  <w:style w:type="paragraph" w:customStyle="1" w:styleId="Pa20">
    <w:name w:val="Pa20"/>
    <w:basedOn w:val="Normal"/>
    <w:next w:val="Normal"/>
    <w:uiPriority w:val="99"/>
    <w:rsid w:val="00C11E7F"/>
    <w:pPr>
      <w:autoSpaceDE w:val="0"/>
      <w:autoSpaceDN w:val="0"/>
      <w:adjustRightInd w:val="0"/>
      <w:spacing w:line="221" w:lineRule="atLeast"/>
    </w:pPr>
    <w:rPr>
      <w:rFonts w:ascii="Myriad Pro" w:hAnsi="Myriad Pro"/>
      <w:lang w:val="en-CA" w:eastAsia="en-CA"/>
    </w:rPr>
  </w:style>
  <w:style w:type="paragraph" w:customStyle="1" w:styleId="Pa5">
    <w:name w:val="Pa5"/>
    <w:basedOn w:val="Normal"/>
    <w:next w:val="Normal"/>
    <w:uiPriority w:val="99"/>
    <w:rsid w:val="00C11E7F"/>
    <w:pPr>
      <w:autoSpaceDE w:val="0"/>
      <w:autoSpaceDN w:val="0"/>
      <w:adjustRightInd w:val="0"/>
      <w:spacing w:line="191" w:lineRule="atLeast"/>
    </w:pPr>
    <w:rPr>
      <w:rFonts w:ascii="Myriad Pro" w:hAnsi="Myriad Pro"/>
      <w:lang w:val="en-CA" w:eastAsia="en-CA"/>
    </w:rPr>
  </w:style>
  <w:style w:type="paragraph" w:customStyle="1" w:styleId="Pa37">
    <w:name w:val="Pa37"/>
    <w:basedOn w:val="Normal"/>
    <w:next w:val="Normal"/>
    <w:uiPriority w:val="99"/>
    <w:rsid w:val="00C11E7F"/>
    <w:pPr>
      <w:autoSpaceDE w:val="0"/>
      <w:autoSpaceDN w:val="0"/>
      <w:adjustRightInd w:val="0"/>
      <w:spacing w:line="191" w:lineRule="atLeast"/>
    </w:pPr>
    <w:rPr>
      <w:rFonts w:ascii="Myriad Pro" w:hAnsi="Myriad Pro"/>
      <w:lang w:val="en-CA" w:eastAsia="en-CA"/>
    </w:rPr>
  </w:style>
  <w:style w:type="paragraph" w:customStyle="1" w:styleId="MediumGrid1-Accent21">
    <w:name w:val="Medium Grid 1 - Accent 21"/>
    <w:basedOn w:val="Normal"/>
    <w:uiPriority w:val="34"/>
    <w:qFormat/>
    <w:rsid w:val="00C11E7F"/>
    <w:pPr>
      <w:ind w:left="720"/>
      <w:contextualSpacing/>
    </w:pPr>
    <w:rPr>
      <w:rFonts w:ascii="Cambria" w:eastAsia="Cambria" w:hAnsi="Cambria" w:cs="Times New Roman"/>
      <w:lang w:val="en-US" w:eastAsia="en-US"/>
    </w:rPr>
  </w:style>
  <w:style w:type="character" w:styleId="CommentReference">
    <w:name w:val="annotation reference"/>
    <w:basedOn w:val="DefaultParagraphFont"/>
    <w:uiPriority w:val="99"/>
    <w:semiHidden/>
    <w:unhideWhenUsed/>
    <w:rsid w:val="005E03F3"/>
    <w:rPr>
      <w:sz w:val="18"/>
      <w:szCs w:val="18"/>
    </w:rPr>
  </w:style>
  <w:style w:type="paragraph" w:styleId="CommentText">
    <w:name w:val="annotation text"/>
    <w:basedOn w:val="Normal"/>
    <w:link w:val="CommentTextChar"/>
    <w:uiPriority w:val="99"/>
    <w:semiHidden/>
    <w:unhideWhenUsed/>
    <w:rsid w:val="005E03F3"/>
  </w:style>
  <w:style w:type="character" w:customStyle="1" w:styleId="CommentTextChar">
    <w:name w:val="Comment Text Char"/>
    <w:basedOn w:val="DefaultParagraphFont"/>
    <w:link w:val="CommentText"/>
    <w:uiPriority w:val="99"/>
    <w:semiHidden/>
    <w:rsid w:val="005E03F3"/>
    <w:rPr>
      <w:rFonts w:ascii="Arial" w:hAnsi="Arial"/>
      <w:lang w:val="en-GB"/>
    </w:rPr>
  </w:style>
  <w:style w:type="paragraph" w:styleId="CommentSubject">
    <w:name w:val="annotation subject"/>
    <w:basedOn w:val="CommentText"/>
    <w:next w:val="CommentText"/>
    <w:link w:val="CommentSubjectChar"/>
    <w:uiPriority w:val="99"/>
    <w:semiHidden/>
    <w:unhideWhenUsed/>
    <w:rsid w:val="005E03F3"/>
    <w:rPr>
      <w:b/>
      <w:bCs/>
      <w:sz w:val="20"/>
      <w:szCs w:val="20"/>
    </w:rPr>
  </w:style>
  <w:style w:type="character" w:customStyle="1" w:styleId="CommentSubjectChar">
    <w:name w:val="Comment Subject Char"/>
    <w:basedOn w:val="CommentTextChar"/>
    <w:link w:val="CommentSubject"/>
    <w:uiPriority w:val="99"/>
    <w:semiHidden/>
    <w:rsid w:val="005E03F3"/>
    <w:rPr>
      <w:rFonts w:ascii="Arial" w:hAnsi="Arial"/>
      <w:b/>
      <w:bCs/>
      <w:sz w:val="20"/>
      <w:szCs w:val="20"/>
      <w:lang w:val="en-GB"/>
    </w:rPr>
  </w:style>
  <w:style w:type="character" w:customStyle="1" w:styleId="Heading1Char">
    <w:name w:val="Heading 1 Char"/>
    <w:basedOn w:val="DefaultParagraphFont"/>
    <w:link w:val="Heading1"/>
    <w:uiPriority w:val="9"/>
    <w:rsid w:val="003F641E"/>
    <w:rPr>
      <w:rFonts w:ascii="Times" w:hAnsi="Times"/>
      <w:b/>
      <w:bCs/>
      <w:kern w:val="36"/>
      <w:sz w:val="48"/>
      <w:szCs w:val="48"/>
      <w:lang w:val="en-NZ" w:eastAsia="en-US"/>
    </w:rPr>
  </w:style>
  <w:style w:type="paragraph" w:styleId="FootnoteText">
    <w:name w:val="footnote text"/>
    <w:basedOn w:val="Normal"/>
    <w:link w:val="FootnoteTextChar"/>
    <w:uiPriority w:val="99"/>
    <w:unhideWhenUsed/>
    <w:rsid w:val="009C7CCB"/>
  </w:style>
  <w:style w:type="character" w:customStyle="1" w:styleId="FootnoteTextChar">
    <w:name w:val="Footnote Text Char"/>
    <w:basedOn w:val="DefaultParagraphFont"/>
    <w:link w:val="FootnoteText"/>
    <w:uiPriority w:val="99"/>
    <w:rsid w:val="009C7CCB"/>
    <w:rPr>
      <w:rFonts w:ascii="Arial" w:hAnsi="Arial"/>
      <w:lang w:val="en-GB"/>
    </w:rPr>
  </w:style>
  <w:style w:type="character" w:styleId="FootnoteReference">
    <w:name w:val="footnote reference"/>
    <w:basedOn w:val="DefaultParagraphFont"/>
    <w:uiPriority w:val="99"/>
    <w:unhideWhenUsed/>
    <w:rsid w:val="009C7CCB"/>
    <w:rPr>
      <w:vertAlign w:val="superscript"/>
    </w:rPr>
  </w:style>
  <w:style w:type="paragraph" w:customStyle="1" w:styleId="Tablebodycentred">
    <w:name w:val="Table body centred"/>
    <w:basedOn w:val="Normal"/>
    <w:rsid w:val="005A08DD"/>
    <w:pPr>
      <w:tabs>
        <w:tab w:val="left" w:pos="454"/>
        <w:tab w:val="left" w:pos="907"/>
        <w:tab w:val="left" w:pos="1361"/>
        <w:tab w:val="left" w:pos="1814"/>
      </w:tabs>
      <w:spacing w:after="120"/>
      <w:jc w:val="center"/>
    </w:pPr>
    <w:rPr>
      <w:rFonts w:eastAsia="Times New Roman" w:cs="Times New Roman"/>
      <w:sz w:val="19"/>
      <w:szCs w:val="20"/>
      <w:lang w:eastAsia="en-US"/>
    </w:rPr>
  </w:style>
  <w:style w:type="paragraph" w:styleId="Footer">
    <w:name w:val="footer"/>
    <w:basedOn w:val="Normal"/>
    <w:link w:val="FooterChar"/>
    <w:uiPriority w:val="99"/>
    <w:unhideWhenUsed/>
    <w:rsid w:val="00417C63"/>
    <w:pPr>
      <w:tabs>
        <w:tab w:val="center" w:pos="4320"/>
        <w:tab w:val="right" w:pos="8640"/>
      </w:tabs>
    </w:pPr>
  </w:style>
  <w:style w:type="character" w:customStyle="1" w:styleId="FooterChar">
    <w:name w:val="Footer Char"/>
    <w:basedOn w:val="DefaultParagraphFont"/>
    <w:link w:val="Footer"/>
    <w:uiPriority w:val="99"/>
    <w:rsid w:val="00417C63"/>
    <w:rPr>
      <w:rFonts w:ascii="Arial" w:hAnsi="Arial"/>
      <w:lang w:val="en-GB"/>
    </w:rPr>
  </w:style>
  <w:style w:type="character" w:styleId="PageNumber">
    <w:name w:val="page number"/>
    <w:basedOn w:val="DefaultParagraphFont"/>
    <w:uiPriority w:val="99"/>
    <w:semiHidden/>
    <w:unhideWhenUsed/>
    <w:rsid w:val="00417C63"/>
  </w:style>
  <w:style w:type="paragraph" w:styleId="Header">
    <w:name w:val="header"/>
    <w:basedOn w:val="Normal"/>
    <w:link w:val="HeaderChar"/>
    <w:uiPriority w:val="99"/>
    <w:unhideWhenUsed/>
    <w:rsid w:val="0001470C"/>
    <w:pPr>
      <w:tabs>
        <w:tab w:val="center" w:pos="4320"/>
        <w:tab w:val="right" w:pos="8640"/>
      </w:tabs>
    </w:pPr>
  </w:style>
  <w:style w:type="character" w:customStyle="1" w:styleId="HeaderChar">
    <w:name w:val="Header Char"/>
    <w:basedOn w:val="DefaultParagraphFont"/>
    <w:link w:val="Header"/>
    <w:uiPriority w:val="99"/>
    <w:rsid w:val="0001470C"/>
    <w:rPr>
      <w:rFonts w:ascii="Arial" w:hAnsi="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32680">
      <w:bodyDiv w:val="1"/>
      <w:marLeft w:val="0"/>
      <w:marRight w:val="0"/>
      <w:marTop w:val="0"/>
      <w:marBottom w:val="0"/>
      <w:divBdr>
        <w:top w:val="none" w:sz="0" w:space="0" w:color="auto"/>
        <w:left w:val="none" w:sz="0" w:space="0" w:color="auto"/>
        <w:bottom w:val="none" w:sz="0" w:space="0" w:color="auto"/>
        <w:right w:val="none" w:sz="0" w:space="0" w:color="auto"/>
      </w:divBdr>
    </w:div>
    <w:div w:id="142813888">
      <w:bodyDiv w:val="1"/>
      <w:marLeft w:val="0"/>
      <w:marRight w:val="0"/>
      <w:marTop w:val="0"/>
      <w:marBottom w:val="0"/>
      <w:divBdr>
        <w:top w:val="none" w:sz="0" w:space="0" w:color="auto"/>
        <w:left w:val="none" w:sz="0" w:space="0" w:color="auto"/>
        <w:bottom w:val="none" w:sz="0" w:space="0" w:color="auto"/>
        <w:right w:val="none" w:sz="0" w:space="0" w:color="auto"/>
      </w:divBdr>
    </w:div>
    <w:div w:id="233124354">
      <w:bodyDiv w:val="1"/>
      <w:marLeft w:val="0"/>
      <w:marRight w:val="0"/>
      <w:marTop w:val="0"/>
      <w:marBottom w:val="0"/>
      <w:divBdr>
        <w:top w:val="none" w:sz="0" w:space="0" w:color="auto"/>
        <w:left w:val="none" w:sz="0" w:space="0" w:color="auto"/>
        <w:bottom w:val="none" w:sz="0" w:space="0" w:color="auto"/>
        <w:right w:val="none" w:sz="0" w:space="0" w:color="auto"/>
      </w:divBdr>
    </w:div>
    <w:div w:id="399139151">
      <w:bodyDiv w:val="1"/>
      <w:marLeft w:val="0"/>
      <w:marRight w:val="0"/>
      <w:marTop w:val="0"/>
      <w:marBottom w:val="0"/>
      <w:divBdr>
        <w:top w:val="none" w:sz="0" w:space="0" w:color="auto"/>
        <w:left w:val="none" w:sz="0" w:space="0" w:color="auto"/>
        <w:bottom w:val="none" w:sz="0" w:space="0" w:color="auto"/>
        <w:right w:val="none" w:sz="0" w:space="0" w:color="auto"/>
      </w:divBdr>
    </w:div>
    <w:div w:id="427699891">
      <w:bodyDiv w:val="1"/>
      <w:marLeft w:val="0"/>
      <w:marRight w:val="0"/>
      <w:marTop w:val="0"/>
      <w:marBottom w:val="0"/>
      <w:divBdr>
        <w:top w:val="none" w:sz="0" w:space="0" w:color="auto"/>
        <w:left w:val="none" w:sz="0" w:space="0" w:color="auto"/>
        <w:bottom w:val="none" w:sz="0" w:space="0" w:color="auto"/>
        <w:right w:val="none" w:sz="0" w:space="0" w:color="auto"/>
      </w:divBdr>
    </w:div>
    <w:div w:id="479004428">
      <w:bodyDiv w:val="1"/>
      <w:marLeft w:val="0"/>
      <w:marRight w:val="0"/>
      <w:marTop w:val="0"/>
      <w:marBottom w:val="0"/>
      <w:divBdr>
        <w:top w:val="none" w:sz="0" w:space="0" w:color="auto"/>
        <w:left w:val="none" w:sz="0" w:space="0" w:color="auto"/>
        <w:bottom w:val="none" w:sz="0" w:space="0" w:color="auto"/>
        <w:right w:val="none" w:sz="0" w:space="0" w:color="auto"/>
      </w:divBdr>
    </w:div>
    <w:div w:id="557085007">
      <w:bodyDiv w:val="1"/>
      <w:marLeft w:val="0"/>
      <w:marRight w:val="0"/>
      <w:marTop w:val="0"/>
      <w:marBottom w:val="0"/>
      <w:divBdr>
        <w:top w:val="none" w:sz="0" w:space="0" w:color="auto"/>
        <w:left w:val="none" w:sz="0" w:space="0" w:color="auto"/>
        <w:bottom w:val="none" w:sz="0" w:space="0" w:color="auto"/>
        <w:right w:val="none" w:sz="0" w:space="0" w:color="auto"/>
      </w:divBdr>
    </w:div>
    <w:div w:id="664672900">
      <w:bodyDiv w:val="1"/>
      <w:marLeft w:val="0"/>
      <w:marRight w:val="0"/>
      <w:marTop w:val="0"/>
      <w:marBottom w:val="0"/>
      <w:divBdr>
        <w:top w:val="none" w:sz="0" w:space="0" w:color="auto"/>
        <w:left w:val="none" w:sz="0" w:space="0" w:color="auto"/>
        <w:bottom w:val="none" w:sz="0" w:space="0" w:color="auto"/>
        <w:right w:val="none" w:sz="0" w:space="0" w:color="auto"/>
      </w:divBdr>
    </w:div>
    <w:div w:id="1015573749">
      <w:bodyDiv w:val="1"/>
      <w:marLeft w:val="0"/>
      <w:marRight w:val="0"/>
      <w:marTop w:val="0"/>
      <w:marBottom w:val="0"/>
      <w:divBdr>
        <w:top w:val="none" w:sz="0" w:space="0" w:color="auto"/>
        <w:left w:val="none" w:sz="0" w:space="0" w:color="auto"/>
        <w:bottom w:val="none" w:sz="0" w:space="0" w:color="auto"/>
        <w:right w:val="none" w:sz="0" w:space="0" w:color="auto"/>
      </w:divBdr>
    </w:div>
    <w:div w:id="1374890206">
      <w:bodyDiv w:val="1"/>
      <w:marLeft w:val="0"/>
      <w:marRight w:val="0"/>
      <w:marTop w:val="0"/>
      <w:marBottom w:val="0"/>
      <w:divBdr>
        <w:top w:val="none" w:sz="0" w:space="0" w:color="auto"/>
        <w:left w:val="none" w:sz="0" w:space="0" w:color="auto"/>
        <w:bottom w:val="none" w:sz="0" w:space="0" w:color="auto"/>
        <w:right w:val="none" w:sz="0" w:space="0" w:color="auto"/>
      </w:divBdr>
    </w:div>
    <w:div w:id="1434470115">
      <w:bodyDiv w:val="1"/>
      <w:marLeft w:val="0"/>
      <w:marRight w:val="0"/>
      <w:marTop w:val="0"/>
      <w:marBottom w:val="0"/>
      <w:divBdr>
        <w:top w:val="none" w:sz="0" w:space="0" w:color="auto"/>
        <w:left w:val="none" w:sz="0" w:space="0" w:color="auto"/>
        <w:bottom w:val="none" w:sz="0" w:space="0" w:color="auto"/>
        <w:right w:val="none" w:sz="0" w:space="0" w:color="auto"/>
      </w:divBdr>
    </w:div>
    <w:div w:id="1470441585">
      <w:bodyDiv w:val="1"/>
      <w:marLeft w:val="0"/>
      <w:marRight w:val="0"/>
      <w:marTop w:val="0"/>
      <w:marBottom w:val="0"/>
      <w:divBdr>
        <w:top w:val="none" w:sz="0" w:space="0" w:color="auto"/>
        <w:left w:val="none" w:sz="0" w:space="0" w:color="auto"/>
        <w:bottom w:val="none" w:sz="0" w:space="0" w:color="auto"/>
        <w:right w:val="none" w:sz="0" w:space="0" w:color="auto"/>
      </w:divBdr>
    </w:div>
    <w:div w:id="1510827437">
      <w:bodyDiv w:val="1"/>
      <w:marLeft w:val="0"/>
      <w:marRight w:val="0"/>
      <w:marTop w:val="0"/>
      <w:marBottom w:val="0"/>
      <w:divBdr>
        <w:top w:val="none" w:sz="0" w:space="0" w:color="auto"/>
        <w:left w:val="none" w:sz="0" w:space="0" w:color="auto"/>
        <w:bottom w:val="none" w:sz="0" w:space="0" w:color="auto"/>
        <w:right w:val="none" w:sz="0" w:space="0" w:color="auto"/>
      </w:divBdr>
    </w:div>
    <w:div w:id="1561556570">
      <w:bodyDiv w:val="1"/>
      <w:marLeft w:val="0"/>
      <w:marRight w:val="0"/>
      <w:marTop w:val="0"/>
      <w:marBottom w:val="0"/>
      <w:divBdr>
        <w:top w:val="none" w:sz="0" w:space="0" w:color="auto"/>
        <w:left w:val="none" w:sz="0" w:space="0" w:color="auto"/>
        <w:bottom w:val="none" w:sz="0" w:space="0" w:color="auto"/>
        <w:right w:val="none" w:sz="0" w:space="0" w:color="auto"/>
      </w:divBdr>
      <w:divsChild>
        <w:div w:id="1367414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4865717">
      <w:bodyDiv w:val="1"/>
      <w:marLeft w:val="0"/>
      <w:marRight w:val="0"/>
      <w:marTop w:val="0"/>
      <w:marBottom w:val="0"/>
      <w:divBdr>
        <w:top w:val="none" w:sz="0" w:space="0" w:color="auto"/>
        <w:left w:val="none" w:sz="0" w:space="0" w:color="auto"/>
        <w:bottom w:val="none" w:sz="0" w:space="0" w:color="auto"/>
        <w:right w:val="none" w:sz="0" w:space="0" w:color="auto"/>
      </w:divBdr>
    </w:div>
    <w:div w:id="1652053894">
      <w:bodyDiv w:val="1"/>
      <w:marLeft w:val="0"/>
      <w:marRight w:val="0"/>
      <w:marTop w:val="0"/>
      <w:marBottom w:val="0"/>
      <w:divBdr>
        <w:top w:val="none" w:sz="0" w:space="0" w:color="auto"/>
        <w:left w:val="none" w:sz="0" w:space="0" w:color="auto"/>
        <w:bottom w:val="none" w:sz="0" w:space="0" w:color="auto"/>
        <w:right w:val="none" w:sz="0" w:space="0" w:color="auto"/>
      </w:divBdr>
    </w:div>
    <w:div w:id="1706060477">
      <w:bodyDiv w:val="1"/>
      <w:marLeft w:val="0"/>
      <w:marRight w:val="0"/>
      <w:marTop w:val="0"/>
      <w:marBottom w:val="0"/>
      <w:divBdr>
        <w:top w:val="none" w:sz="0" w:space="0" w:color="auto"/>
        <w:left w:val="none" w:sz="0" w:space="0" w:color="auto"/>
        <w:bottom w:val="none" w:sz="0" w:space="0" w:color="auto"/>
        <w:right w:val="none" w:sz="0" w:space="0" w:color="auto"/>
      </w:divBdr>
    </w:div>
    <w:div w:id="1727679455">
      <w:bodyDiv w:val="1"/>
      <w:marLeft w:val="0"/>
      <w:marRight w:val="0"/>
      <w:marTop w:val="0"/>
      <w:marBottom w:val="0"/>
      <w:divBdr>
        <w:top w:val="none" w:sz="0" w:space="0" w:color="auto"/>
        <w:left w:val="none" w:sz="0" w:space="0" w:color="auto"/>
        <w:bottom w:val="none" w:sz="0" w:space="0" w:color="auto"/>
        <w:right w:val="none" w:sz="0" w:space="0" w:color="auto"/>
      </w:divBdr>
    </w:div>
    <w:div w:id="1802190630">
      <w:bodyDiv w:val="1"/>
      <w:marLeft w:val="0"/>
      <w:marRight w:val="0"/>
      <w:marTop w:val="0"/>
      <w:marBottom w:val="0"/>
      <w:divBdr>
        <w:top w:val="none" w:sz="0" w:space="0" w:color="auto"/>
        <w:left w:val="none" w:sz="0" w:space="0" w:color="auto"/>
        <w:bottom w:val="none" w:sz="0" w:space="0" w:color="auto"/>
        <w:right w:val="none" w:sz="0" w:space="0" w:color="auto"/>
      </w:divBdr>
    </w:div>
    <w:div w:id="1865973069">
      <w:bodyDiv w:val="1"/>
      <w:marLeft w:val="0"/>
      <w:marRight w:val="0"/>
      <w:marTop w:val="0"/>
      <w:marBottom w:val="0"/>
      <w:divBdr>
        <w:top w:val="none" w:sz="0" w:space="0" w:color="auto"/>
        <w:left w:val="none" w:sz="0" w:space="0" w:color="auto"/>
        <w:bottom w:val="none" w:sz="0" w:space="0" w:color="auto"/>
        <w:right w:val="none" w:sz="0" w:space="0" w:color="auto"/>
      </w:divBdr>
    </w:div>
    <w:div w:id="2070300293">
      <w:bodyDiv w:val="1"/>
      <w:marLeft w:val="0"/>
      <w:marRight w:val="0"/>
      <w:marTop w:val="0"/>
      <w:marBottom w:val="0"/>
      <w:divBdr>
        <w:top w:val="none" w:sz="0" w:space="0" w:color="auto"/>
        <w:left w:val="none" w:sz="0" w:space="0" w:color="auto"/>
        <w:bottom w:val="none" w:sz="0" w:space="0" w:color="auto"/>
        <w:right w:val="none" w:sz="0" w:space="0" w:color="auto"/>
      </w:divBdr>
    </w:div>
    <w:div w:id="2078168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plato.stanford.edu/entries/boyle/" TargetMode="External"/><Relationship Id="rId39" Type="http://schemas.openxmlformats.org/officeDocument/2006/relationships/hyperlink" Target="http://www.chemheritage.org/discover/online-resources/chemistry-in-history/themes/electrochemistry/berzelius.aspx"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yperlink" Target="http://en.wikisource.org/wiki/Biographies_of_Scientific_Men/Dalton"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hyperlink" Target="http://en.wikipedia.org/wiki/Chemical_reactions" TargetMode="External"/><Relationship Id="rId25" Type="http://schemas.openxmlformats.org/officeDocument/2006/relationships/hyperlink" Target="https://www.khanacademy.org/partner-content/big-history-project/stars-and-elements/other-material3/a/from-alchemy-to-chemistry" TargetMode="External"/><Relationship Id="rId33" Type="http://schemas.openxmlformats.org/officeDocument/2006/relationships/hyperlink" Target="http://nautilus.fis.uc.pt/st2.5/scenes-e/biog/b0059.html" TargetMode="External"/><Relationship Id="rId38" Type="http://schemas.openxmlformats.org/officeDocument/2006/relationships/hyperlink" Target="http://www.1902encyclopedia.com/G/GAY/joseph-louis-gay-lussac.html" TargetMode="External"/><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en.wikipedia.org/wiki/Chemical_compounds" TargetMode="External"/><Relationship Id="rId20" Type="http://schemas.openxmlformats.org/officeDocument/2006/relationships/image" Target="media/image10.png"/><Relationship Id="rId29" Type="http://schemas.openxmlformats.org/officeDocument/2006/relationships/hyperlink" Target="http://www.itep.ru/theor/persons/lab180/okun/em_28.pdf" TargetMode="External"/><Relationship Id="rId41" Type="http://schemas.openxmlformats.org/officeDocument/2006/relationships/hyperlink" Target="https://books.google.co.uk/books?isbn=080618577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orthylab.tamu.edu/Courses_files/Popper_ConjecturesandRefutations.pdf" TargetMode="External"/><Relationship Id="rId32" Type="http://schemas.openxmlformats.org/officeDocument/2006/relationships/hyperlink" Target="http://deadscientistoftheweek.blogspot.co.nz/2013/03/jeremias-b-richter.html" TargetMode="External"/><Relationship Id="rId37" Type="http://schemas.openxmlformats.org/officeDocument/2006/relationships/hyperlink" Target="https://archive.org/details/newsystemofchemi01daltuoft" TargetMode="External"/><Relationship Id="rId40" Type="http://schemas.openxmlformats.org/officeDocument/2006/relationships/hyperlink" Target="http://chemed.chem.purdue.edu/genchem/history/berzelius.html"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jstor.org/discover/10.2307/4430143?sid=21105518175133&amp;uid=3738776&amp;uid=4&amp;uid=2" TargetMode="External"/><Relationship Id="rId28" Type="http://schemas.openxmlformats.org/officeDocument/2006/relationships/hyperlink" Target="http://antoine.frostburg.edu/chem/senese/101/matter/faq/who-defined-compounds.shtml" TargetMode="External"/><Relationship Id="rId36" Type="http://schemas.openxmlformats.org/officeDocument/2006/relationships/hyperlink" Target="http://web.lemoyne.edu/~giunta/DALTON1.HTML"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cienceworld.wolfram.com/biography/Lavoisier.html"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lri.fr/~mbl/Stanford/CS477/papers/Kuhn-SSR-2ndEd.pdf" TargetMode="External"/><Relationship Id="rId27" Type="http://schemas.openxmlformats.org/officeDocument/2006/relationships/hyperlink" Target="http://www.gutenberg.org/ebooks/22914" TargetMode="External"/><Relationship Id="rId30" Type="http://schemas.openxmlformats.org/officeDocument/2006/relationships/hyperlink" Target="http://www.chemheritage.org/discover/online-resources/chemistry-in-history/themes/early-chemistry-and-gases/lavoisier.aspx" TargetMode="External"/><Relationship Id="rId35" Type="http://schemas.openxmlformats.org/officeDocument/2006/relationships/hyperlink" Target="http://en.wikisource.org/wiki/Dalton,_John_(1766-1844)_(DNB00" TargetMode="External"/><Relationship Id="rId43" Type="http://schemas.openxmlformats.org/officeDocument/2006/relationships/header" Target="header2.xml"/><Relationship Id="rId48" Type="http://schemas.openxmlformats.org/officeDocument/2006/relationships/fontTable" Target="fontTable.xm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5065</Words>
  <Characters>28875</Characters>
  <Application>Microsoft Office Word</Application>
  <DocSecurity>4</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2015-06-02T09:18:00Z</dcterms:created>
  <dcterms:modified xsi:type="dcterms:W3CDTF">2015-06-02T09:18:00Z</dcterms:modified>
</cp:coreProperties>
</file>